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FD4" w:rsidRPr="003440D8" w:rsidRDefault="00E15BD0" w:rsidP="003440D8">
      <w:pPr>
        <w:jc w:val="center"/>
        <w:rPr>
          <w:sz w:val="32"/>
          <w:szCs w:val="32"/>
        </w:rPr>
      </w:pPr>
      <w:r w:rsidRPr="003440D8">
        <w:rPr>
          <w:rFonts w:hint="eastAsia"/>
          <w:b/>
          <w:bCs/>
          <w:sz w:val="32"/>
          <w:szCs w:val="32"/>
        </w:rPr>
        <w:t>“互联网</w:t>
      </w:r>
      <w:r w:rsidRPr="003440D8">
        <w:rPr>
          <w:rFonts w:hint="eastAsia"/>
          <w:b/>
          <w:bCs/>
          <w:sz w:val="32"/>
          <w:szCs w:val="32"/>
        </w:rPr>
        <w:t>+</w:t>
      </w:r>
      <w:r w:rsidRPr="003440D8">
        <w:rPr>
          <w:rFonts w:hint="eastAsia"/>
          <w:b/>
          <w:bCs/>
          <w:sz w:val="32"/>
          <w:szCs w:val="32"/>
        </w:rPr>
        <w:t>”大学生创新创业大赛</w:t>
      </w:r>
      <w:r w:rsidR="003440D8" w:rsidRPr="003440D8">
        <w:rPr>
          <w:rFonts w:hint="eastAsia"/>
          <w:b/>
          <w:bCs/>
          <w:sz w:val="32"/>
          <w:szCs w:val="32"/>
        </w:rPr>
        <w:t>简介</w:t>
      </w:r>
    </w:p>
    <w:p w:rsidR="003440D8" w:rsidRDefault="003440D8">
      <w:pPr>
        <w:spacing w:line="400" w:lineRule="exact"/>
        <w:ind w:firstLine="420"/>
        <w:rPr>
          <w:rFonts w:asciiTheme="minorEastAsia" w:hAnsiTheme="minorEastAsia" w:cstheme="minorEastAsia"/>
          <w:szCs w:val="21"/>
        </w:rPr>
      </w:pPr>
    </w:p>
    <w:p w:rsidR="002A1FD4" w:rsidRDefault="00E15BD0" w:rsidP="00C27E6E">
      <w:pPr>
        <w:spacing w:line="400" w:lineRule="exact"/>
        <w:ind w:firstLine="420"/>
        <w:rPr>
          <w:rFonts w:asciiTheme="minorEastAsia" w:hAnsiTheme="minorEastAsia" w:cstheme="minorEastAsia"/>
          <w:szCs w:val="21"/>
        </w:rPr>
      </w:pPr>
      <w:r>
        <w:rPr>
          <w:rFonts w:asciiTheme="minorEastAsia" w:hAnsiTheme="minorEastAsia" w:cstheme="minorEastAsia" w:hint="eastAsia"/>
          <w:szCs w:val="21"/>
        </w:rPr>
        <w:t>“互联网+”大学生创新创业大赛由李克强总理亲自提议举办，目前已成功举办五届，大赛由国家教育部、中央统战部等部委联合主办，位居全国高校学科竞赛排行榜竞赛</w:t>
      </w:r>
      <w:r w:rsidR="00FC03CC">
        <w:rPr>
          <w:rFonts w:asciiTheme="minorEastAsia" w:hAnsiTheme="minorEastAsia" w:cstheme="minorEastAsia" w:hint="eastAsia"/>
          <w:szCs w:val="21"/>
        </w:rPr>
        <w:t>项目</w:t>
      </w:r>
      <w:r>
        <w:rPr>
          <w:rFonts w:asciiTheme="minorEastAsia" w:hAnsiTheme="minorEastAsia" w:cstheme="minorEastAsia" w:hint="eastAsia"/>
          <w:szCs w:val="21"/>
        </w:rPr>
        <w:t>首位。</w:t>
      </w:r>
      <w:bookmarkStart w:id="0" w:name="_GoBack"/>
      <w:bookmarkEnd w:id="0"/>
    </w:p>
    <w:p w:rsidR="002A1FD4" w:rsidRDefault="00E15BD0">
      <w:pPr>
        <w:spacing w:line="400" w:lineRule="exact"/>
        <w:ind w:firstLine="420"/>
        <w:rPr>
          <w:rFonts w:asciiTheme="minorEastAsia" w:hAnsiTheme="minorEastAsia" w:cstheme="minorEastAsia"/>
          <w:szCs w:val="21"/>
        </w:rPr>
      </w:pPr>
      <w:r>
        <w:rPr>
          <w:rFonts w:asciiTheme="minorEastAsia" w:hAnsiTheme="minorEastAsia" w:cstheme="minorEastAsia" w:hint="eastAsia"/>
          <w:szCs w:val="21"/>
        </w:rPr>
        <w:t>自2015年大赛举办以来，我校获金奖1项、银奖5项、铜奖7项，获奖数量位居江苏省属高校前列，报名项目和人次数量屡创新高。我校2018年承办了江苏省第四届“互联网+”大学生创新创业大赛决赛，2019年承办了江苏省第五届“互联网+”大学生创新创业大赛省赛师资培训。据悉，第六届中国国际“互联网+”大学生创新创业大赛（以下简称“大赛”）将于2020年在华南理工大学举行，大赛将着重设计竞技、对话、体验三类活动，使先进科学技术同场展示，世界青年创客同台竞技，实现与科技对话、与未来对话、与世界对话。同时，大赛同期将举行“青年红色筑梦之旅”活动，号召青年学子为实现中华民族伟大复兴的中国梦奋斗。</w:t>
      </w:r>
    </w:p>
    <w:p w:rsidR="002A1FD4" w:rsidRDefault="00E15BD0">
      <w:pPr>
        <w:spacing w:line="400" w:lineRule="exact"/>
        <w:ind w:firstLine="420"/>
        <w:rPr>
          <w:rFonts w:asciiTheme="minorEastAsia" w:hAnsiTheme="minorEastAsia" w:cstheme="minorEastAsia"/>
          <w:b/>
          <w:bCs/>
          <w:szCs w:val="21"/>
        </w:rPr>
      </w:pPr>
      <w:r>
        <w:rPr>
          <w:rFonts w:asciiTheme="minorEastAsia" w:hAnsiTheme="minorEastAsia" w:cstheme="minorEastAsia" w:hint="eastAsia"/>
          <w:b/>
          <w:bCs/>
          <w:szCs w:val="21"/>
        </w:rPr>
        <w:t>一、大赛</w:t>
      </w:r>
      <w:r w:rsidR="00F200CD">
        <w:rPr>
          <w:rFonts w:asciiTheme="minorEastAsia" w:hAnsiTheme="minorEastAsia" w:cstheme="minorEastAsia" w:hint="eastAsia"/>
          <w:b/>
          <w:bCs/>
          <w:szCs w:val="21"/>
        </w:rPr>
        <w:t>分</w:t>
      </w:r>
      <w:r>
        <w:rPr>
          <w:rFonts w:asciiTheme="minorEastAsia" w:hAnsiTheme="minorEastAsia" w:cstheme="minorEastAsia" w:hint="eastAsia"/>
          <w:b/>
          <w:bCs/>
          <w:szCs w:val="21"/>
        </w:rPr>
        <w:t>哪些赛道</w:t>
      </w:r>
      <w:r w:rsidR="00FC03CC">
        <w:rPr>
          <w:rFonts w:asciiTheme="minorEastAsia" w:hAnsiTheme="minorEastAsia" w:cstheme="minorEastAsia" w:hint="eastAsia"/>
          <w:b/>
          <w:bCs/>
          <w:szCs w:val="21"/>
        </w:rPr>
        <w:t>，</w:t>
      </w:r>
      <w:r>
        <w:rPr>
          <w:rFonts w:asciiTheme="minorEastAsia" w:hAnsiTheme="minorEastAsia" w:cstheme="minorEastAsia" w:hint="eastAsia"/>
          <w:b/>
          <w:bCs/>
          <w:szCs w:val="21"/>
        </w:rPr>
        <w:t>参赛条件</w:t>
      </w:r>
      <w:r w:rsidR="007935A5">
        <w:rPr>
          <w:rFonts w:asciiTheme="minorEastAsia" w:hAnsiTheme="minorEastAsia" w:cstheme="minorEastAsia" w:hint="eastAsia"/>
          <w:b/>
          <w:bCs/>
          <w:szCs w:val="21"/>
        </w:rPr>
        <w:t>分别</w:t>
      </w:r>
      <w:r w:rsidR="00FC03CC">
        <w:rPr>
          <w:rFonts w:asciiTheme="minorEastAsia" w:hAnsiTheme="minorEastAsia" w:cstheme="minorEastAsia" w:hint="eastAsia"/>
          <w:b/>
          <w:bCs/>
          <w:szCs w:val="21"/>
        </w:rPr>
        <w:t>是什么</w:t>
      </w:r>
      <w:r>
        <w:rPr>
          <w:rFonts w:asciiTheme="minorEastAsia" w:hAnsiTheme="minorEastAsia" w:cstheme="minorEastAsia" w:hint="eastAsia"/>
          <w:b/>
          <w:bCs/>
          <w:szCs w:val="21"/>
        </w:rPr>
        <w:t>？</w:t>
      </w:r>
    </w:p>
    <w:p w:rsidR="002A1FD4" w:rsidRDefault="00E15BD0">
      <w:pPr>
        <w:spacing w:line="400" w:lineRule="exact"/>
        <w:ind w:firstLine="420"/>
        <w:rPr>
          <w:rFonts w:asciiTheme="minorEastAsia" w:hAnsiTheme="minorEastAsia" w:cstheme="minorEastAsia"/>
          <w:szCs w:val="21"/>
        </w:rPr>
      </w:pPr>
      <w:r>
        <w:rPr>
          <w:rFonts w:asciiTheme="minorEastAsia" w:hAnsiTheme="minorEastAsia" w:cstheme="minorEastAsia" w:hint="eastAsia"/>
          <w:szCs w:val="21"/>
        </w:rPr>
        <w:t>大赛包括高教主赛道、“青年红色筑梦之旅”赛道、国际赛道、职教赛道和萌芽版块</w:t>
      </w:r>
      <w:r w:rsidR="00FC03CC">
        <w:rPr>
          <w:rFonts w:asciiTheme="minorEastAsia" w:hAnsiTheme="minorEastAsia" w:cstheme="minorEastAsia" w:hint="eastAsia"/>
          <w:szCs w:val="21"/>
        </w:rPr>
        <w:t>，</w:t>
      </w:r>
      <w:r w:rsidR="00313E74">
        <w:rPr>
          <w:rFonts w:asciiTheme="minorEastAsia" w:hAnsiTheme="minorEastAsia" w:cstheme="minorEastAsia" w:hint="eastAsia"/>
          <w:szCs w:val="21"/>
        </w:rPr>
        <w:t>在校或毕业5年内的普通本科生/博硕士研究生可报名参加高教主赛道、“青年红色筑梦之旅”赛道，我校雷丁学院学生以及其他学院中外合作项目学生，只要具有国外合作高校学籍的在校生或毕业5年以内的毕业生（2015年之后毕业）可报名参加国际赛道。</w:t>
      </w:r>
    </w:p>
    <w:p w:rsidR="002A1FD4" w:rsidRDefault="00E15BD0">
      <w:pPr>
        <w:spacing w:line="400" w:lineRule="exact"/>
        <w:ind w:firstLine="420"/>
        <w:rPr>
          <w:rFonts w:asciiTheme="minorEastAsia" w:hAnsiTheme="minorEastAsia" w:cstheme="minorEastAsia"/>
          <w:b/>
          <w:bCs/>
          <w:szCs w:val="21"/>
        </w:rPr>
      </w:pPr>
      <w:r>
        <w:rPr>
          <w:rFonts w:asciiTheme="minorEastAsia" w:hAnsiTheme="minorEastAsia" w:cstheme="minorEastAsia" w:hint="eastAsia"/>
          <w:b/>
          <w:bCs/>
          <w:szCs w:val="21"/>
        </w:rPr>
        <w:t>（一）高教主赛道</w:t>
      </w:r>
    </w:p>
    <w:p w:rsidR="002A1FD4" w:rsidRDefault="00E15BD0">
      <w:pPr>
        <w:spacing w:line="400" w:lineRule="exact"/>
        <w:ind w:firstLine="420"/>
        <w:rPr>
          <w:rFonts w:asciiTheme="minorEastAsia" w:hAnsiTheme="minorEastAsia" w:cstheme="minorEastAsia"/>
          <w:szCs w:val="21"/>
        </w:rPr>
      </w:pPr>
      <w:r>
        <w:rPr>
          <w:rFonts w:asciiTheme="minorEastAsia" w:hAnsiTheme="minorEastAsia" w:cstheme="minorEastAsia" w:hint="eastAsia"/>
          <w:szCs w:val="21"/>
        </w:rPr>
        <w:t>根据参赛项目所处的创业阶段、已获投资情况和项目特点，分为创意组、初创组、成长组、师生共创组。具体参赛条件如下：</w:t>
      </w:r>
    </w:p>
    <w:p w:rsidR="002A1FD4" w:rsidRDefault="00E15BD0">
      <w:pPr>
        <w:spacing w:line="400" w:lineRule="exact"/>
        <w:ind w:firstLine="420"/>
        <w:jc w:val="left"/>
        <w:rPr>
          <w:rFonts w:asciiTheme="minorEastAsia" w:hAnsiTheme="minorEastAsia" w:cstheme="minorEastAsia"/>
          <w:b/>
          <w:bCs/>
          <w:szCs w:val="21"/>
        </w:rPr>
      </w:pPr>
      <w:r>
        <w:rPr>
          <w:rFonts w:asciiTheme="minorEastAsia" w:hAnsiTheme="minorEastAsia" w:cstheme="minorEastAsia" w:hint="eastAsia"/>
          <w:b/>
          <w:bCs/>
          <w:szCs w:val="21"/>
        </w:rPr>
        <w:t>创意组</w:t>
      </w:r>
    </w:p>
    <w:p w:rsidR="002A1FD4" w:rsidRDefault="00E15BD0">
      <w:pPr>
        <w:spacing w:line="400" w:lineRule="exact"/>
        <w:ind w:firstLine="420"/>
        <w:rPr>
          <w:rFonts w:asciiTheme="minorEastAsia" w:hAnsiTheme="minorEastAsia" w:cstheme="minorEastAsia"/>
          <w:szCs w:val="21"/>
        </w:rPr>
      </w:pPr>
      <w:r>
        <w:rPr>
          <w:rFonts w:asciiTheme="minorEastAsia" w:hAnsiTheme="minorEastAsia" w:cstheme="minorEastAsia" w:hint="eastAsia"/>
          <w:szCs w:val="21"/>
        </w:rPr>
        <w:t>参赛项目具有较好的创意和较为成型的产品原型或服务模式，在2020年5月31日（参照2019年文件，下同，以下时间均包含当日）前尚未完成工商登记注册。并符合以下条件：（1）参赛申报人须为团队负责人，须为我校在校生（可为本科生、研究生，不含在职生）。（2）教师科技成果转化的参赛项目不能参加创意组（科技成果的完成人、所有人中有参赛申报人的除外）。</w:t>
      </w:r>
    </w:p>
    <w:p w:rsidR="002A1FD4" w:rsidRDefault="00E15BD0">
      <w:pPr>
        <w:spacing w:line="400" w:lineRule="exact"/>
        <w:ind w:firstLine="420"/>
        <w:rPr>
          <w:rFonts w:asciiTheme="minorEastAsia" w:hAnsiTheme="minorEastAsia" w:cstheme="minorEastAsia"/>
          <w:b/>
          <w:bCs/>
          <w:szCs w:val="21"/>
        </w:rPr>
      </w:pPr>
      <w:r>
        <w:rPr>
          <w:rFonts w:asciiTheme="minorEastAsia" w:hAnsiTheme="minorEastAsia" w:cstheme="minorEastAsia" w:hint="eastAsia"/>
          <w:b/>
          <w:bCs/>
          <w:szCs w:val="21"/>
        </w:rPr>
        <w:t>初创组</w:t>
      </w:r>
    </w:p>
    <w:p w:rsidR="002A1FD4" w:rsidRDefault="00E15BD0">
      <w:pPr>
        <w:spacing w:line="400" w:lineRule="exact"/>
        <w:ind w:firstLine="420"/>
        <w:rPr>
          <w:rFonts w:asciiTheme="minorEastAsia" w:hAnsiTheme="minorEastAsia" w:cstheme="minorEastAsia"/>
          <w:szCs w:val="21"/>
        </w:rPr>
      </w:pPr>
      <w:r>
        <w:rPr>
          <w:rFonts w:asciiTheme="minorEastAsia" w:hAnsiTheme="minorEastAsia" w:cstheme="minorEastAsia" w:hint="eastAsia"/>
          <w:szCs w:val="21"/>
        </w:rPr>
        <w:t>参赛项目工商登记注册未满3年（2017年3月1日后注册），且获机构或个人股权投资不超过 1 轮次，并符合以下条件：（1）参赛申报人须为初创企业法人代表，须为我校在校生（可为本科生、研究生，不含在职生），或毕业5年以内的毕业生（2015年之后毕业的本科生、研究生，不含在职生）。企业法人代表在大赛通知发布之日后进行变更的不予认可。（2）初创组项目的股权结构中，参赛企业法人代表的股权不得少于10%，参赛成员股权合计不得少于1/3。（3）教师科技成果转化的项目可以参加初创组，允许将拥有科研成果的教</w:t>
      </w:r>
      <w:r>
        <w:rPr>
          <w:rFonts w:asciiTheme="minorEastAsia" w:hAnsiTheme="minorEastAsia" w:cstheme="minorEastAsia" w:hint="eastAsia"/>
          <w:szCs w:val="21"/>
        </w:rPr>
        <w:lastRenderedPageBreak/>
        <w:t>师的股权与学生所持股权合并计算，合并计算的股权不得少于51%（学生团队所持股权比例不得低于26%）。</w:t>
      </w:r>
    </w:p>
    <w:p w:rsidR="002A1FD4" w:rsidRDefault="00E15BD0">
      <w:pPr>
        <w:spacing w:line="400" w:lineRule="exact"/>
        <w:ind w:firstLine="420"/>
        <w:rPr>
          <w:rFonts w:asciiTheme="minorEastAsia" w:hAnsiTheme="minorEastAsia" w:cstheme="minorEastAsia"/>
          <w:b/>
          <w:bCs/>
          <w:szCs w:val="21"/>
        </w:rPr>
      </w:pPr>
      <w:r>
        <w:rPr>
          <w:rFonts w:asciiTheme="minorEastAsia" w:hAnsiTheme="minorEastAsia" w:cstheme="minorEastAsia" w:hint="eastAsia"/>
          <w:b/>
          <w:bCs/>
          <w:szCs w:val="21"/>
        </w:rPr>
        <w:t>成长组</w:t>
      </w:r>
    </w:p>
    <w:p w:rsidR="002A1FD4" w:rsidRDefault="00E15BD0">
      <w:pPr>
        <w:spacing w:line="400" w:lineRule="exact"/>
        <w:ind w:firstLine="420"/>
        <w:rPr>
          <w:rFonts w:asciiTheme="minorEastAsia" w:hAnsiTheme="minorEastAsia" w:cstheme="minorEastAsia"/>
          <w:szCs w:val="21"/>
        </w:rPr>
      </w:pPr>
      <w:r>
        <w:rPr>
          <w:rFonts w:asciiTheme="minorEastAsia" w:hAnsiTheme="minorEastAsia" w:cstheme="minorEastAsia" w:hint="eastAsia"/>
          <w:szCs w:val="21"/>
        </w:rPr>
        <w:t>参赛项目工商登记注册3年以上（2017年3月1日前注册）；或工商登记注册未满3年（2017年3月1日后注册），获机构或个人股权投资2轮次以上（含 2 轮次），并符合以下条件：（1）参赛申报人须为企业法人代表，须为我校在校生（可为本科生、研究生，不含在职生），或毕业5年以内的毕业生（2015年之后毕业的本科生、研究生，不含在职生）。企业法人代表在大赛通知发布之日后进行变更的不予认可。（2）成长组项目的股权结构中，参赛企业法人代表的股权不得少于10%，参赛成员股权合计不得少于1/3。（3）教师科技成果转化的项目可以参加成长组，允许将拥有科研成果的教师的股权与学生所持股权合并计算，合并计算的股权不得少于51%（学生团队所持股权比例不得低于26%）。</w:t>
      </w:r>
    </w:p>
    <w:p w:rsidR="002A1FD4" w:rsidRDefault="00E15BD0">
      <w:pPr>
        <w:spacing w:line="400" w:lineRule="exact"/>
        <w:ind w:firstLine="420"/>
        <w:rPr>
          <w:rFonts w:asciiTheme="minorEastAsia" w:hAnsiTheme="minorEastAsia" w:cstheme="minorEastAsia"/>
          <w:b/>
          <w:bCs/>
          <w:szCs w:val="21"/>
        </w:rPr>
      </w:pPr>
      <w:r>
        <w:rPr>
          <w:rFonts w:asciiTheme="minorEastAsia" w:hAnsiTheme="minorEastAsia" w:cstheme="minorEastAsia" w:hint="eastAsia"/>
          <w:b/>
          <w:bCs/>
          <w:szCs w:val="21"/>
        </w:rPr>
        <w:t>师生共创组</w:t>
      </w:r>
    </w:p>
    <w:p w:rsidR="002A1FD4" w:rsidRDefault="00E15BD0">
      <w:pPr>
        <w:spacing w:line="400" w:lineRule="exact"/>
        <w:ind w:firstLine="420"/>
        <w:rPr>
          <w:rFonts w:asciiTheme="minorEastAsia" w:hAnsiTheme="minorEastAsia" w:cstheme="minorEastAsia"/>
          <w:szCs w:val="21"/>
        </w:rPr>
      </w:pPr>
      <w:r>
        <w:rPr>
          <w:rFonts w:asciiTheme="minorEastAsia" w:hAnsiTheme="minorEastAsia" w:cstheme="minorEastAsia" w:hint="eastAsia"/>
          <w:szCs w:val="21"/>
        </w:rPr>
        <w:t>参赛项目中教师持股比例大于学生持股比例的只能参加师生共创组，并符合以下条件：（1）参赛项目必须注册成立公司，且公司注册年限不超过 5 年，师生均可为公司法人代表。企业法人代表在大赛通知发布之日后进行变更的不予认可。（2）参赛申报人须为我校在校生（可为本科生、研究生，不含在职生），或毕业5年以内的毕业生（2015 年之后毕业的</w:t>
      </w:r>
      <w:r w:rsidR="00D00EFE">
        <w:rPr>
          <w:rFonts w:asciiTheme="minorEastAsia" w:hAnsiTheme="minorEastAsia" w:cstheme="minorEastAsia" w:hint="eastAsia"/>
          <w:szCs w:val="21"/>
        </w:rPr>
        <w:t>本科生</w:t>
      </w:r>
      <w:r>
        <w:rPr>
          <w:rFonts w:asciiTheme="minorEastAsia" w:hAnsiTheme="minorEastAsia" w:cstheme="minorEastAsia" w:hint="eastAsia"/>
          <w:szCs w:val="21"/>
        </w:rPr>
        <w:t>、研究生，不含在职生）。（3）参赛项目中的教师须为我校在编教师（2020年3月1日前正式入职）。参赛项目的股权结构中，师生股权合并计算不低于51%，且学生参赛成员合计股份不低于10%。</w:t>
      </w:r>
    </w:p>
    <w:p w:rsidR="002A1FD4" w:rsidRDefault="00E15BD0">
      <w:pPr>
        <w:spacing w:line="400" w:lineRule="exact"/>
        <w:ind w:firstLine="420"/>
        <w:rPr>
          <w:rFonts w:asciiTheme="minorEastAsia" w:hAnsiTheme="minorEastAsia" w:cstheme="minorEastAsia"/>
          <w:b/>
          <w:bCs/>
          <w:szCs w:val="21"/>
        </w:rPr>
      </w:pPr>
      <w:r>
        <w:rPr>
          <w:rFonts w:asciiTheme="minorEastAsia" w:hAnsiTheme="minorEastAsia" w:cstheme="minorEastAsia" w:hint="eastAsia"/>
          <w:b/>
          <w:bCs/>
          <w:szCs w:val="21"/>
        </w:rPr>
        <w:t>（二）“青年红色筑梦之旅”赛道</w:t>
      </w:r>
    </w:p>
    <w:p w:rsidR="002A1FD4" w:rsidRDefault="00A72058" w:rsidP="003440D8">
      <w:pPr>
        <w:spacing w:line="400" w:lineRule="exact"/>
        <w:ind w:firstLine="420"/>
        <w:jc w:val="center"/>
        <w:rPr>
          <w:rFonts w:asciiTheme="minorEastAsia" w:hAnsiTheme="minorEastAsia" w:cstheme="minorEastAsia"/>
          <w:szCs w:val="21"/>
        </w:rPr>
      </w:pPr>
      <w:r>
        <w:rPr>
          <w:rFonts w:asciiTheme="minorEastAsia" w:hAnsiTheme="minorEastAsia" w:cstheme="minorEastAsia" w:hint="eastAsia"/>
          <w:b/>
          <w:bCs/>
          <w:szCs w:val="21"/>
        </w:rPr>
        <w:t xml:space="preserve"> </w:t>
      </w:r>
      <w:r w:rsidR="00E15BD0">
        <w:rPr>
          <w:rFonts w:asciiTheme="minorEastAsia" w:hAnsiTheme="minorEastAsia" w:cstheme="minorEastAsia" w:hint="eastAsia"/>
          <w:szCs w:val="21"/>
        </w:rPr>
        <w:t>参加大赛“青年红色筑梦之旅”赛道的项目须为参加“青年红色筑梦之旅”活动的项目，要在推进革命老区、贫困地区、城乡社区经济社会发展等方面具有创新性、实效性和可持续性。根据项目性质和特点，分为公益组、商业组。具体参赛条件如下：</w:t>
      </w:r>
    </w:p>
    <w:p w:rsidR="002A1FD4" w:rsidRDefault="00E15BD0">
      <w:pPr>
        <w:spacing w:line="400" w:lineRule="exact"/>
        <w:ind w:firstLine="420"/>
        <w:rPr>
          <w:rFonts w:asciiTheme="minorEastAsia" w:hAnsiTheme="minorEastAsia" w:cstheme="minorEastAsia"/>
          <w:b/>
          <w:bCs/>
          <w:szCs w:val="21"/>
        </w:rPr>
      </w:pPr>
      <w:r>
        <w:rPr>
          <w:rFonts w:asciiTheme="minorEastAsia" w:hAnsiTheme="minorEastAsia" w:cstheme="minorEastAsia" w:hint="eastAsia"/>
          <w:b/>
          <w:bCs/>
          <w:szCs w:val="21"/>
        </w:rPr>
        <w:t>公益组</w:t>
      </w:r>
    </w:p>
    <w:p w:rsidR="002A1FD4" w:rsidRDefault="00E15BD0">
      <w:pPr>
        <w:spacing w:line="400" w:lineRule="exact"/>
        <w:ind w:firstLine="420"/>
        <w:rPr>
          <w:rFonts w:asciiTheme="minorEastAsia" w:hAnsiTheme="minorEastAsia" w:cstheme="minorEastAsia"/>
          <w:szCs w:val="21"/>
        </w:rPr>
      </w:pPr>
      <w:r>
        <w:rPr>
          <w:rFonts w:asciiTheme="minorEastAsia" w:hAnsiTheme="minorEastAsia" w:cstheme="minorEastAsia" w:hint="eastAsia"/>
          <w:szCs w:val="21"/>
        </w:rPr>
        <w:t>参赛项目以社会价值为导向，在公益服务领域具有较好的创意 、产品或服务模式的创业计划和实践，并符合以下条件：</w:t>
      </w:r>
    </w:p>
    <w:p w:rsidR="002A1FD4" w:rsidRDefault="00E15BD0">
      <w:pPr>
        <w:spacing w:line="400" w:lineRule="exact"/>
        <w:ind w:firstLine="420"/>
        <w:rPr>
          <w:rFonts w:asciiTheme="minorEastAsia" w:hAnsiTheme="minorEastAsia" w:cstheme="minorEastAsia"/>
          <w:szCs w:val="21"/>
        </w:rPr>
      </w:pPr>
      <w:r>
        <w:rPr>
          <w:rFonts w:asciiTheme="minorEastAsia" w:hAnsiTheme="minorEastAsia" w:cstheme="minorEastAsia" w:hint="eastAsia"/>
          <w:szCs w:val="21"/>
        </w:rPr>
        <w:t>（1）参赛申报主体为独立的公益项目或社会组织，注册或未注册成立公益机构（或社会组织）的项目均可参赛。</w:t>
      </w:r>
    </w:p>
    <w:p w:rsidR="002A1FD4" w:rsidRDefault="00E15BD0">
      <w:pPr>
        <w:spacing w:line="400" w:lineRule="exact"/>
        <w:ind w:firstLine="420"/>
        <w:rPr>
          <w:rFonts w:asciiTheme="minorEastAsia" w:hAnsiTheme="minorEastAsia" w:cstheme="minorEastAsia"/>
          <w:szCs w:val="21"/>
        </w:rPr>
      </w:pPr>
      <w:r>
        <w:rPr>
          <w:rFonts w:asciiTheme="minorEastAsia" w:hAnsiTheme="minorEastAsia" w:cstheme="minorEastAsia" w:hint="eastAsia"/>
          <w:szCs w:val="21"/>
        </w:rPr>
        <w:t>（2）参赛申报人须为项目实际负责人，须为我校在校生（可为</w:t>
      </w:r>
      <w:r w:rsidR="00D00EFE">
        <w:rPr>
          <w:rFonts w:asciiTheme="minorEastAsia" w:hAnsiTheme="minorEastAsia" w:cstheme="minorEastAsia" w:hint="eastAsia"/>
          <w:szCs w:val="21"/>
        </w:rPr>
        <w:t>本科生</w:t>
      </w:r>
      <w:r>
        <w:rPr>
          <w:rFonts w:asciiTheme="minorEastAsia" w:hAnsiTheme="minorEastAsia" w:cstheme="minorEastAsia" w:hint="eastAsia"/>
          <w:szCs w:val="21"/>
        </w:rPr>
        <w:t>、研究生，不含在职生），或毕业5年以内的毕业生（2015年之后毕业的</w:t>
      </w:r>
      <w:r w:rsidR="00D00EFE">
        <w:rPr>
          <w:rFonts w:asciiTheme="minorEastAsia" w:hAnsiTheme="minorEastAsia" w:cstheme="minorEastAsia" w:hint="eastAsia"/>
          <w:szCs w:val="21"/>
        </w:rPr>
        <w:t>本科生</w:t>
      </w:r>
      <w:r>
        <w:rPr>
          <w:rFonts w:asciiTheme="minorEastAsia" w:hAnsiTheme="minorEastAsia" w:cstheme="minorEastAsia" w:hint="eastAsia"/>
          <w:szCs w:val="21"/>
        </w:rPr>
        <w:t>、研究生，不含在职生）。企业法人代表在大赛通知发布之日后进行变更的不予认可。</w:t>
      </w:r>
    </w:p>
    <w:p w:rsidR="002A1FD4" w:rsidRDefault="00E15BD0">
      <w:pPr>
        <w:spacing w:line="400" w:lineRule="exact"/>
        <w:ind w:firstLine="420"/>
        <w:rPr>
          <w:rFonts w:asciiTheme="minorEastAsia" w:hAnsiTheme="minorEastAsia" w:cstheme="minorEastAsia"/>
          <w:szCs w:val="21"/>
        </w:rPr>
      </w:pPr>
      <w:r>
        <w:rPr>
          <w:rFonts w:asciiTheme="minorEastAsia" w:hAnsiTheme="minorEastAsia" w:cstheme="minorEastAsia" w:hint="eastAsia"/>
          <w:szCs w:val="21"/>
        </w:rPr>
        <w:t>（3）师生共创的公益项目，若符合“青年红色筑梦之旅”赛道要求，可以参加该组。</w:t>
      </w:r>
    </w:p>
    <w:p w:rsidR="002A1FD4" w:rsidRDefault="00E15BD0">
      <w:pPr>
        <w:spacing w:line="400" w:lineRule="exact"/>
        <w:ind w:firstLine="420"/>
        <w:rPr>
          <w:rFonts w:asciiTheme="minorEastAsia" w:hAnsiTheme="minorEastAsia" w:cstheme="minorEastAsia"/>
          <w:b/>
          <w:bCs/>
          <w:szCs w:val="21"/>
        </w:rPr>
      </w:pPr>
      <w:r>
        <w:rPr>
          <w:rFonts w:asciiTheme="minorEastAsia" w:hAnsiTheme="minorEastAsia" w:cstheme="minorEastAsia" w:hint="eastAsia"/>
          <w:b/>
          <w:bCs/>
          <w:szCs w:val="21"/>
        </w:rPr>
        <w:t>商业组</w:t>
      </w:r>
    </w:p>
    <w:p w:rsidR="002A1FD4" w:rsidRDefault="00E15BD0">
      <w:pPr>
        <w:spacing w:line="400" w:lineRule="exact"/>
        <w:ind w:firstLine="420"/>
        <w:rPr>
          <w:rFonts w:asciiTheme="minorEastAsia" w:hAnsiTheme="minorEastAsia" w:cstheme="minorEastAsia"/>
          <w:szCs w:val="21"/>
        </w:rPr>
      </w:pPr>
      <w:r>
        <w:rPr>
          <w:rFonts w:asciiTheme="minorEastAsia" w:hAnsiTheme="minorEastAsia" w:cstheme="minorEastAsia" w:hint="eastAsia"/>
          <w:szCs w:val="21"/>
        </w:rPr>
        <w:t>参赛项目以商业手段解决农业农村和城乡社区发展的痛点问题、助力精准扶贫和乡村振</w:t>
      </w:r>
      <w:r>
        <w:rPr>
          <w:rFonts w:asciiTheme="minorEastAsia" w:hAnsiTheme="minorEastAsia" w:cstheme="minorEastAsia" w:hint="eastAsia"/>
          <w:szCs w:val="21"/>
        </w:rPr>
        <w:lastRenderedPageBreak/>
        <w:t>兴，实现经济价值和社会价值的融合，并符合以下条件：（1）参赛申报人须为项目实际负责人，须为我校在校生（可为</w:t>
      </w:r>
      <w:r w:rsidR="00D00EFE">
        <w:rPr>
          <w:rFonts w:asciiTheme="minorEastAsia" w:hAnsiTheme="minorEastAsia" w:cstheme="minorEastAsia" w:hint="eastAsia"/>
          <w:szCs w:val="21"/>
        </w:rPr>
        <w:t>本科生</w:t>
      </w:r>
      <w:r>
        <w:rPr>
          <w:rFonts w:asciiTheme="minorEastAsia" w:hAnsiTheme="minorEastAsia" w:cstheme="minorEastAsia" w:hint="eastAsia"/>
          <w:szCs w:val="21"/>
        </w:rPr>
        <w:t>、研究生，不含在职生），或毕业5年以内的毕业生（2015年之后毕业的</w:t>
      </w:r>
      <w:r w:rsidR="00D00EFE">
        <w:rPr>
          <w:rFonts w:asciiTheme="minorEastAsia" w:hAnsiTheme="minorEastAsia" w:cstheme="minorEastAsia" w:hint="eastAsia"/>
          <w:szCs w:val="21"/>
        </w:rPr>
        <w:t>本科生</w:t>
      </w:r>
      <w:r>
        <w:rPr>
          <w:rFonts w:asciiTheme="minorEastAsia" w:hAnsiTheme="minorEastAsia" w:cstheme="minorEastAsia" w:hint="eastAsia"/>
          <w:szCs w:val="21"/>
        </w:rPr>
        <w:t>、研究生，不含在职生）。企业法人代表在大赛通知发布之日后进行变更的不予认可。（2）注册或未注册成立公司的项目均可参赛。已完成工商登记注册参赛项目的股权结构中，企业法人代表的股权不得少于 10%，参赛成员股权合计不得少于 1/3。如已注册成立机构或公司，学生须为法人代表。（3）师生共创的商业组项目只能参加高教主赛道，不能报名参加“青年红色筑梦之旅”赛道。</w:t>
      </w:r>
    </w:p>
    <w:p w:rsidR="002A1FD4" w:rsidRDefault="00E15BD0">
      <w:pPr>
        <w:spacing w:line="400" w:lineRule="exact"/>
        <w:ind w:firstLine="420"/>
        <w:rPr>
          <w:rFonts w:asciiTheme="minorEastAsia" w:hAnsiTheme="minorEastAsia" w:cstheme="minorEastAsia"/>
          <w:b/>
          <w:bCs/>
          <w:szCs w:val="21"/>
        </w:rPr>
      </w:pPr>
      <w:r>
        <w:rPr>
          <w:rFonts w:asciiTheme="minorEastAsia" w:hAnsiTheme="minorEastAsia" w:cstheme="minorEastAsia" w:hint="eastAsia"/>
          <w:b/>
          <w:bCs/>
          <w:szCs w:val="21"/>
        </w:rPr>
        <w:t>（三）国际赛道</w:t>
      </w:r>
    </w:p>
    <w:p w:rsidR="002A1FD4" w:rsidRDefault="00E15BD0">
      <w:pPr>
        <w:spacing w:line="400" w:lineRule="exact"/>
        <w:ind w:firstLine="420"/>
        <w:rPr>
          <w:rFonts w:asciiTheme="minorEastAsia" w:hAnsiTheme="minorEastAsia" w:cstheme="minorEastAsia"/>
          <w:szCs w:val="21"/>
        </w:rPr>
      </w:pPr>
      <w:r>
        <w:rPr>
          <w:rFonts w:asciiTheme="minorEastAsia" w:hAnsiTheme="minorEastAsia" w:cstheme="minorEastAsia" w:hint="eastAsia"/>
          <w:szCs w:val="21"/>
        </w:rPr>
        <w:t>参赛项目学生成员须为中华人民共和国教育部正式认可的国外普通高等学校（参见教育部教育涉外监管信息网）18岁以上的在校生或毕业5年以内的毕业生（2015年之后毕业） ，参赛申报人须为团队负责人。</w:t>
      </w:r>
      <w:r w:rsidR="00C7595C">
        <w:rPr>
          <w:rFonts w:asciiTheme="minorEastAsia" w:hAnsiTheme="minorEastAsia" w:cstheme="minorEastAsia" w:hint="eastAsia"/>
          <w:szCs w:val="21"/>
        </w:rPr>
        <w:t>我校雷丁学院学生以及其他学院中外合作项目学生，只要具有国外合作高校学籍的在校生或毕业5年以内的毕业生（2015年之后毕业）均可报名参赛。</w:t>
      </w:r>
      <w:r>
        <w:rPr>
          <w:rFonts w:asciiTheme="minorEastAsia" w:hAnsiTheme="minorEastAsia" w:cstheme="minorEastAsia" w:hint="eastAsia"/>
          <w:szCs w:val="21"/>
        </w:rPr>
        <w:t>根据项目性质和类别，分为商业企业组、社会企业组、命题组。参赛条件如下：</w:t>
      </w:r>
    </w:p>
    <w:p w:rsidR="002A1FD4" w:rsidRDefault="00E15BD0">
      <w:pPr>
        <w:spacing w:line="400" w:lineRule="exact"/>
        <w:ind w:firstLine="420"/>
        <w:rPr>
          <w:rFonts w:asciiTheme="minorEastAsia" w:hAnsiTheme="minorEastAsia" w:cstheme="minorEastAsia"/>
          <w:b/>
          <w:bCs/>
          <w:szCs w:val="21"/>
        </w:rPr>
      </w:pPr>
      <w:r>
        <w:rPr>
          <w:rFonts w:asciiTheme="minorEastAsia" w:hAnsiTheme="minorEastAsia" w:cstheme="minorEastAsia" w:hint="eastAsia"/>
          <w:b/>
          <w:bCs/>
          <w:szCs w:val="21"/>
        </w:rPr>
        <w:t>商业企业组</w:t>
      </w:r>
    </w:p>
    <w:p w:rsidR="002A1FD4" w:rsidRDefault="00E15BD0">
      <w:pPr>
        <w:spacing w:line="400" w:lineRule="exact"/>
        <w:ind w:firstLine="420"/>
        <w:rPr>
          <w:rFonts w:asciiTheme="minorEastAsia" w:hAnsiTheme="minorEastAsia" w:cstheme="minorEastAsia"/>
          <w:szCs w:val="21"/>
        </w:rPr>
      </w:pPr>
      <w:r>
        <w:rPr>
          <w:rFonts w:asciiTheme="minorEastAsia" w:hAnsiTheme="minorEastAsia" w:cstheme="minorEastAsia" w:hint="eastAsia"/>
          <w:szCs w:val="21"/>
        </w:rPr>
        <w:t>参赛项目具有较新的创意、技术、产品、商业模式等, 有明确的创业计划，尚未注册公司或已注册公司的创业项目均可参赛。已注册公司的，参赛企业法人代表的股权不得少于 10%，参赛成员股权合计不得少于 1/3，企业法人代表在大赛通知发布之日后进行变更的不予认可。</w:t>
      </w:r>
    </w:p>
    <w:p w:rsidR="002A1FD4" w:rsidRDefault="00E15BD0">
      <w:pPr>
        <w:spacing w:line="400" w:lineRule="exact"/>
        <w:ind w:firstLine="420"/>
        <w:rPr>
          <w:rFonts w:asciiTheme="minorEastAsia" w:hAnsiTheme="minorEastAsia" w:cstheme="minorEastAsia"/>
          <w:b/>
          <w:bCs/>
          <w:szCs w:val="21"/>
        </w:rPr>
      </w:pPr>
      <w:r>
        <w:rPr>
          <w:rFonts w:asciiTheme="minorEastAsia" w:hAnsiTheme="minorEastAsia" w:cstheme="minorEastAsia" w:hint="eastAsia"/>
          <w:b/>
          <w:bCs/>
          <w:szCs w:val="21"/>
        </w:rPr>
        <w:t>社会企业组</w:t>
      </w:r>
    </w:p>
    <w:p w:rsidR="002A1FD4" w:rsidRDefault="00E15BD0">
      <w:pPr>
        <w:spacing w:line="400" w:lineRule="exact"/>
        <w:ind w:firstLine="420"/>
        <w:rPr>
          <w:rFonts w:asciiTheme="minorEastAsia" w:hAnsiTheme="minorEastAsia" w:cstheme="minorEastAsia"/>
          <w:szCs w:val="21"/>
        </w:rPr>
      </w:pPr>
      <w:r>
        <w:rPr>
          <w:rFonts w:asciiTheme="minorEastAsia" w:hAnsiTheme="minorEastAsia" w:cstheme="minorEastAsia" w:hint="eastAsia"/>
          <w:szCs w:val="21"/>
        </w:rPr>
        <w:t>参赛项目以商业手段解决社会问题，形成正向、良性、可持续运行模式，服务于乡村振兴、社区发展、弱势群体、或以增益可持续发展为宗旨和目标，并有机制保证其社会目标稳定。其社会影响力与市场成果是清晰、可测量的。社会企业组项目要求以工商企业类为主，以利于引入社会影响力投资推动社会企业发展；尚未注册公司或已注册公司的社会企业项目均可参赛。已注册公司的，参赛企业法人代表的股权不得少于 10%，参赛成员股权合计不得少于 1/3，企业法人代表在大赛通知发布之日后进行变更的不予认可。</w:t>
      </w:r>
    </w:p>
    <w:p w:rsidR="002A1FD4" w:rsidRDefault="00E15BD0">
      <w:pPr>
        <w:spacing w:line="400" w:lineRule="exact"/>
        <w:ind w:firstLine="420"/>
        <w:rPr>
          <w:rFonts w:asciiTheme="minorEastAsia" w:hAnsiTheme="minorEastAsia" w:cstheme="minorEastAsia"/>
          <w:b/>
          <w:bCs/>
          <w:szCs w:val="21"/>
        </w:rPr>
      </w:pPr>
      <w:r>
        <w:rPr>
          <w:rFonts w:asciiTheme="minorEastAsia" w:hAnsiTheme="minorEastAsia" w:cstheme="minorEastAsia" w:hint="eastAsia"/>
          <w:b/>
          <w:bCs/>
          <w:szCs w:val="21"/>
        </w:rPr>
        <w:t>命题组</w:t>
      </w:r>
    </w:p>
    <w:p w:rsidR="001F0CE3" w:rsidRDefault="00E15BD0">
      <w:pPr>
        <w:spacing w:line="400" w:lineRule="exact"/>
        <w:ind w:firstLine="420"/>
        <w:rPr>
          <w:rFonts w:asciiTheme="minorEastAsia" w:hAnsiTheme="minorEastAsia" w:cstheme="minorEastAsia"/>
          <w:szCs w:val="21"/>
        </w:rPr>
      </w:pPr>
      <w:r>
        <w:rPr>
          <w:rFonts w:asciiTheme="minorEastAsia" w:hAnsiTheme="minorEastAsia" w:cstheme="minorEastAsia" w:hint="eastAsia"/>
          <w:szCs w:val="21"/>
        </w:rPr>
        <w:t>持续征集全球大型企业、政府机构、公益机构等就自身发展或社会共性问题设立参赛题目。符合参赛条件的个人、团队、企业均可参赛，包括已获往届大赛国际赛道金银奖的项目或公司，可同时参与多个命题。</w:t>
      </w:r>
    </w:p>
    <w:p w:rsidR="002A1FD4" w:rsidRDefault="00E15BD0">
      <w:pPr>
        <w:spacing w:line="400" w:lineRule="exact"/>
        <w:ind w:firstLine="420"/>
        <w:rPr>
          <w:rFonts w:asciiTheme="minorEastAsia" w:hAnsiTheme="minorEastAsia" w:cstheme="minorEastAsia"/>
          <w:szCs w:val="21"/>
        </w:rPr>
      </w:pPr>
      <w:r>
        <w:rPr>
          <w:rFonts w:asciiTheme="minorEastAsia" w:hAnsiTheme="minorEastAsia" w:cstheme="minorEastAsia" w:hint="eastAsia"/>
          <w:szCs w:val="21"/>
        </w:rPr>
        <w:t>鼓励师生共创项目，即可由在校教师和符合参赛条件的学生共同组队参赛，团队负责人须由符合参赛条件的学生担任，允许将拥有科研成果的教师的股权与学生所持股权合并计算，合并计算的股权不得少于51%，且学生参赛成员合计股份不低于10%。</w:t>
      </w:r>
    </w:p>
    <w:p w:rsidR="002A1FD4" w:rsidRDefault="00E15BD0">
      <w:pPr>
        <w:spacing w:line="400" w:lineRule="exact"/>
        <w:ind w:firstLine="420"/>
        <w:rPr>
          <w:rFonts w:asciiTheme="minorEastAsia" w:hAnsiTheme="minorEastAsia" w:cstheme="minorEastAsia"/>
          <w:b/>
          <w:bCs/>
          <w:szCs w:val="21"/>
        </w:rPr>
      </w:pPr>
      <w:r>
        <w:rPr>
          <w:rFonts w:asciiTheme="minorEastAsia" w:hAnsiTheme="minorEastAsia" w:cstheme="minorEastAsia" w:hint="eastAsia"/>
          <w:b/>
          <w:bCs/>
          <w:szCs w:val="21"/>
        </w:rPr>
        <w:t>二、参赛</w:t>
      </w:r>
      <w:r w:rsidR="005A4FF2">
        <w:rPr>
          <w:rFonts w:asciiTheme="minorEastAsia" w:hAnsiTheme="minorEastAsia" w:cstheme="minorEastAsia" w:hint="eastAsia"/>
          <w:b/>
          <w:bCs/>
          <w:szCs w:val="21"/>
        </w:rPr>
        <w:t>项目</w:t>
      </w:r>
      <w:r w:rsidR="00AA1405">
        <w:rPr>
          <w:rFonts w:asciiTheme="minorEastAsia" w:hAnsiTheme="minorEastAsia" w:cstheme="minorEastAsia" w:hint="eastAsia"/>
          <w:b/>
          <w:bCs/>
          <w:szCs w:val="21"/>
        </w:rPr>
        <w:t>只能限于“互联网+”项目吗？</w:t>
      </w:r>
      <w:r w:rsidR="001F0CE3">
        <w:rPr>
          <w:rFonts w:asciiTheme="minorEastAsia" w:hAnsiTheme="minorEastAsia" w:cstheme="minorEastAsia" w:hint="eastAsia"/>
          <w:b/>
          <w:bCs/>
          <w:szCs w:val="21"/>
        </w:rPr>
        <w:t>“互联网+”项目</w:t>
      </w:r>
      <w:r w:rsidR="001F0CE3" w:rsidRPr="001F0CE3">
        <w:rPr>
          <w:rFonts w:asciiTheme="minorEastAsia" w:hAnsiTheme="minorEastAsia" w:cstheme="minorEastAsia"/>
          <w:b/>
          <w:bCs/>
          <w:szCs w:val="21"/>
        </w:rPr>
        <w:t>主要包括</w:t>
      </w:r>
      <w:r w:rsidR="001F0CE3" w:rsidRPr="001F0CE3">
        <w:rPr>
          <w:rFonts w:asciiTheme="minorEastAsia" w:hAnsiTheme="minorEastAsia" w:cstheme="minorEastAsia" w:hint="eastAsia"/>
          <w:b/>
          <w:bCs/>
          <w:szCs w:val="21"/>
        </w:rPr>
        <w:t>哪些</w:t>
      </w:r>
      <w:r w:rsidR="001F0CE3" w:rsidRPr="001F0CE3">
        <w:rPr>
          <w:rFonts w:asciiTheme="minorEastAsia" w:hAnsiTheme="minorEastAsia" w:cstheme="minorEastAsia"/>
          <w:b/>
          <w:bCs/>
          <w:szCs w:val="21"/>
        </w:rPr>
        <w:t>类型</w:t>
      </w:r>
      <w:r w:rsidR="001F0CE3" w:rsidRPr="001F0CE3">
        <w:rPr>
          <w:rFonts w:asciiTheme="minorEastAsia" w:hAnsiTheme="minorEastAsia" w:cstheme="minorEastAsia" w:hint="eastAsia"/>
          <w:b/>
          <w:bCs/>
          <w:szCs w:val="21"/>
        </w:rPr>
        <w:t>？</w:t>
      </w:r>
    </w:p>
    <w:p w:rsidR="0081215F" w:rsidRDefault="0081215F" w:rsidP="00115BE5">
      <w:pPr>
        <w:spacing w:line="44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参赛项目不只限于“互联网+”项目，组委会鼓励各类创新创业项目参赛。</w:t>
      </w:r>
    </w:p>
    <w:p w:rsidR="002A1FD4" w:rsidRDefault="00384594" w:rsidP="003440D8">
      <w:pPr>
        <w:spacing w:line="400" w:lineRule="exact"/>
        <w:ind w:firstLineChars="200" w:firstLine="420"/>
        <w:rPr>
          <w:rFonts w:asciiTheme="minorEastAsia" w:hAnsiTheme="minorEastAsia" w:cstheme="minorEastAsia"/>
          <w:szCs w:val="21"/>
        </w:rPr>
      </w:pPr>
      <w:r w:rsidRPr="00384594">
        <w:rPr>
          <w:rFonts w:asciiTheme="minorEastAsia" w:hAnsiTheme="minorEastAsia" w:cstheme="minorEastAsia" w:hint="eastAsia"/>
          <w:szCs w:val="21"/>
        </w:rPr>
        <w:lastRenderedPageBreak/>
        <w:t>“互联网+”项目</w:t>
      </w:r>
      <w:r w:rsidR="001F0CE3">
        <w:rPr>
          <w:rFonts w:asciiTheme="minorEastAsia" w:hAnsiTheme="minorEastAsia" w:cstheme="minorEastAsia" w:hint="eastAsia"/>
          <w:szCs w:val="21"/>
        </w:rPr>
        <w:t>主要有以下类型：（1）</w:t>
      </w:r>
      <w:r w:rsidR="001F0CE3" w:rsidRPr="001F0CE3">
        <w:rPr>
          <w:rFonts w:asciiTheme="minorEastAsia" w:hAnsiTheme="minorEastAsia" w:cstheme="minorEastAsia"/>
          <w:szCs w:val="21"/>
        </w:rPr>
        <w:t>“互联网+”现代农业，包括农林牧渔等；（2）“互联网+”制造业，包括先进制造、智能硬件、工业自动化、生物医药、节能环保、新材料、军工等；（3）“互联网+”信息技术服务，包括人工智能技术、物联网技术、网络空间安全技术、大数据、云计算、工具软件、社交网络、媒体门户、企业服务、下一代通讯技术等；（4）“互联网+”文化创意服务，包括广播影视、设计服务、文化艺术、旅游休闲、艺术品交易、广告会展、动漫娱乐、体育竞技等；（5）“互联网+”社会服务，包括电子商务、消费生活、金融、财经法务、房产家居、高效物流、教育培训、医疗健康、交通、人力资源服务等。</w:t>
      </w:r>
    </w:p>
    <w:p w:rsidR="00D04B7E" w:rsidRDefault="00E15BD0" w:rsidP="00D04B7E">
      <w:pPr>
        <w:spacing w:line="400" w:lineRule="exact"/>
        <w:ind w:firstLine="420"/>
        <w:rPr>
          <w:rFonts w:asciiTheme="minorEastAsia" w:hAnsiTheme="minorEastAsia" w:cstheme="minorEastAsia"/>
          <w:b/>
          <w:bCs/>
          <w:szCs w:val="21"/>
        </w:rPr>
      </w:pPr>
      <w:r w:rsidRPr="00D04B7E">
        <w:rPr>
          <w:rFonts w:asciiTheme="minorEastAsia" w:hAnsiTheme="minorEastAsia" w:cstheme="minorEastAsia" w:hint="eastAsia"/>
          <w:b/>
          <w:bCs/>
          <w:szCs w:val="21"/>
        </w:rPr>
        <w:t>三、比赛赛制是如何安排的？</w:t>
      </w:r>
      <w:r w:rsidR="00D04B7E" w:rsidRPr="00D04B7E">
        <w:rPr>
          <w:rFonts w:asciiTheme="minorEastAsia" w:hAnsiTheme="minorEastAsia" w:cstheme="minorEastAsia"/>
          <w:b/>
          <w:bCs/>
          <w:szCs w:val="21"/>
        </w:rPr>
        <w:t>评审规则</w:t>
      </w:r>
      <w:r w:rsidR="00D04B7E" w:rsidRPr="00D04B7E">
        <w:rPr>
          <w:rFonts w:asciiTheme="minorEastAsia" w:hAnsiTheme="minorEastAsia" w:cstheme="minorEastAsia" w:hint="eastAsia"/>
          <w:b/>
          <w:bCs/>
          <w:szCs w:val="21"/>
        </w:rPr>
        <w:t>有哪些？</w:t>
      </w:r>
    </w:p>
    <w:p w:rsidR="002A1FD4" w:rsidRPr="00D04B7E" w:rsidRDefault="00E15BD0" w:rsidP="00D04B7E">
      <w:pPr>
        <w:spacing w:line="400" w:lineRule="exact"/>
        <w:ind w:firstLine="420"/>
        <w:rPr>
          <w:rFonts w:asciiTheme="minorEastAsia" w:hAnsiTheme="minorEastAsia" w:cstheme="minorEastAsia"/>
          <w:b/>
          <w:bCs/>
          <w:szCs w:val="21"/>
        </w:rPr>
      </w:pPr>
      <w:r>
        <w:rPr>
          <w:rFonts w:asciiTheme="minorEastAsia" w:hAnsiTheme="minorEastAsia" w:cstheme="minorEastAsia" w:hint="eastAsia"/>
          <w:szCs w:val="21"/>
        </w:rPr>
        <w:t>大赛采用校级初赛、省级复赛、全国总决赛三级赛制高教主赛道每所高校入选全国总决赛项目总数不超过4个，“青年红色筑梦之旅”赛道、国际赛道（国内外双学籍类）每所院校入选全国总决赛项目各不超过2个。</w:t>
      </w:r>
      <w:r w:rsidR="00D04B7E">
        <w:rPr>
          <w:rFonts w:asciiTheme="minorEastAsia" w:hAnsiTheme="minorEastAsia" w:cstheme="minorEastAsia" w:hint="eastAsia"/>
          <w:szCs w:val="21"/>
        </w:rPr>
        <w:t>评审规则</w:t>
      </w:r>
      <w:r w:rsidR="00D04B7E" w:rsidRPr="00D04B7E">
        <w:rPr>
          <w:rFonts w:asciiTheme="minorEastAsia" w:hAnsiTheme="minorEastAsia" w:cstheme="minorEastAsia"/>
          <w:szCs w:val="21"/>
        </w:rPr>
        <w:t>请登录“全国大学生创业服务网”（cy.ncss.cn）查看具体内容。</w:t>
      </w:r>
    </w:p>
    <w:p w:rsidR="00384594" w:rsidRDefault="00E15BD0" w:rsidP="003440D8">
      <w:pPr>
        <w:spacing w:line="440" w:lineRule="exact"/>
        <w:ind w:firstLine="480"/>
        <w:rPr>
          <w:rFonts w:asciiTheme="minorEastAsia" w:hAnsiTheme="minorEastAsia" w:cstheme="minorEastAsia"/>
          <w:b/>
          <w:bCs/>
          <w:szCs w:val="21"/>
        </w:rPr>
      </w:pPr>
      <w:r>
        <w:rPr>
          <w:rFonts w:asciiTheme="minorEastAsia" w:hAnsiTheme="minorEastAsia" w:cstheme="minorEastAsia" w:hint="eastAsia"/>
          <w:b/>
          <w:szCs w:val="21"/>
        </w:rPr>
        <w:t>四、</w:t>
      </w:r>
      <w:r w:rsidR="00384594">
        <w:rPr>
          <w:rFonts w:asciiTheme="minorEastAsia" w:hAnsiTheme="minorEastAsia" w:cstheme="minorEastAsia" w:hint="eastAsia"/>
          <w:b/>
          <w:bCs/>
          <w:szCs w:val="21"/>
        </w:rPr>
        <w:t>参赛项目团队的人数有何限制？</w:t>
      </w:r>
      <w:r w:rsidR="002E13BD">
        <w:rPr>
          <w:rFonts w:asciiTheme="minorEastAsia" w:hAnsiTheme="minorEastAsia" w:cstheme="minorEastAsia" w:hint="eastAsia"/>
          <w:b/>
          <w:szCs w:val="21"/>
        </w:rPr>
        <w:t>参加</w:t>
      </w:r>
      <w:r w:rsidR="003440D8">
        <w:rPr>
          <w:rFonts w:asciiTheme="minorEastAsia" w:hAnsiTheme="minorEastAsia" w:cstheme="minorEastAsia" w:hint="eastAsia"/>
          <w:b/>
          <w:szCs w:val="21"/>
        </w:rPr>
        <w:t>比</w:t>
      </w:r>
      <w:r>
        <w:rPr>
          <w:rFonts w:asciiTheme="minorEastAsia" w:hAnsiTheme="minorEastAsia" w:cstheme="minorEastAsia" w:hint="eastAsia"/>
          <w:b/>
          <w:szCs w:val="21"/>
        </w:rPr>
        <w:t>赛</w:t>
      </w:r>
      <w:r w:rsidR="002E13BD">
        <w:rPr>
          <w:rFonts w:asciiTheme="minorEastAsia" w:hAnsiTheme="minorEastAsia" w:cstheme="minorEastAsia" w:hint="eastAsia"/>
          <w:b/>
          <w:szCs w:val="21"/>
        </w:rPr>
        <w:t>需要准备</w:t>
      </w:r>
      <w:r>
        <w:rPr>
          <w:rFonts w:asciiTheme="minorEastAsia" w:hAnsiTheme="minorEastAsia" w:cstheme="minorEastAsia" w:hint="eastAsia"/>
          <w:b/>
          <w:szCs w:val="21"/>
        </w:rPr>
        <w:t>哪些</w:t>
      </w:r>
      <w:r w:rsidR="00384594">
        <w:rPr>
          <w:rFonts w:asciiTheme="minorEastAsia" w:hAnsiTheme="minorEastAsia" w:cstheme="minorEastAsia" w:hint="eastAsia"/>
          <w:b/>
          <w:szCs w:val="21"/>
        </w:rPr>
        <w:t>材</w:t>
      </w:r>
      <w:r>
        <w:rPr>
          <w:rFonts w:asciiTheme="minorEastAsia" w:hAnsiTheme="minorEastAsia" w:cstheme="minorEastAsia" w:hint="eastAsia"/>
          <w:b/>
          <w:szCs w:val="21"/>
        </w:rPr>
        <w:t>料？</w:t>
      </w:r>
      <w:r w:rsidR="00384594">
        <w:rPr>
          <w:rFonts w:asciiTheme="minorEastAsia" w:hAnsiTheme="minorEastAsia" w:cstheme="minorEastAsia"/>
          <w:b/>
          <w:bCs/>
          <w:szCs w:val="21"/>
        </w:rPr>
        <w:t xml:space="preserve"> </w:t>
      </w:r>
    </w:p>
    <w:p w:rsidR="002A1FD4" w:rsidRDefault="00384594" w:rsidP="00384594">
      <w:pPr>
        <w:shd w:val="clear" w:color="auto" w:fill="FFFFFF"/>
        <w:spacing w:line="44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大赛以团队为单位报名参赛。每个团队的参赛成员不少于3人（含项目创始人），须为项目的实际成员</w:t>
      </w:r>
      <w:r w:rsidR="00A72058">
        <w:rPr>
          <w:rFonts w:asciiTheme="minorEastAsia" w:hAnsiTheme="minorEastAsia" w:cstheme="minorEastAsia" w:hint="eastAsia"/>
          <w:szCs w:val="21"/>
        </w:rPr>
        <w:t>，</w:t>
      </w:r>
      <w:r>
        <w:rPr>
          <w:rFonts w:asciiTheme="minorEastAsia" w:hAnsiTheme="minorEastAsia" w:cstheme="minorEastAsia" w:hint="eastAsia"/>
          <w:szCs w:val="21"/>
        </w:rPr>
        <w:t>项目可根据自身情况</w:t>
      </w:r>
      <w:r w:rsidR="00A72058">
        <w:rPr>
          <w:rFonts w:asciiTheme="minorEastAsia" w:hAnsiTheme="minorEastAsia" w:cstheme="minorEastAsia" w:hint="eastAsia"/>
          <w:szCs w:val="21"/>
        </w:rPr>
        <w:t>组建</w:t>
      </w:r>
      <w:r w:rsidR="00E15BD0">
        <w:rPr>
          <w:rFonts w:asciiTheme="minorEastAsia" w:hAnsiTheme="minorEastAsia" w:cstheme="minorEastAsia" w:hint="eastAsia"/>
          <w:szCs w:val="21"/>
        </w:rPr>
        <w:t>团队</w:t>
      </w:r>
      <w:r>
        <w:rPr>
          <w:rFonts w:asciiTheme="minorEastAsia" w:hAnsiTheme="minorEastAsia" w:cstheme="minorEastAsia" w:hint="eastAsia"/>
          <w:szCs w:val="21"/>
        </w:rPr>
        <w:t>。</w:t>
      </w:r>
      <w:r w:rsidR="00A72058">
        <w:rPr>
          <w:rFonts w:asciiTheme="minorEastAsia" w:hAnsiTheme="minorEastAsia" w:cstheme="minorEastAsia" w:hint="eastAsia"/>
          <w:szCs w:val="21"/>
        </w:rPr>
        <w:t>参加</w:t>
      </w:r>
      <w:r w:rsidR="003440D8">
        <w:rPr>
          <w:rFonts w:asciiTheme="minorEastAsia" w:hAnsiTheme="minorEastAsia" w:cstheme="minorEastAsia" w:hint="eastAsia"/>
          <w:szCs w:val="21"/>
        </w:rPr>
        <w:t>比赛</w:t>
      </w:r>
      <w:r w:rsidR="00A72058">
        <w:rPr>
          <w:rFonts w:asciiTheme="minorEastAsia" w:hAnsiTheme="minorEastAsia" w:cstheme="minorEastAsia" w:hint="eastAsia"/>
          <w:szCs w:val="21"/>
        </w:rPr>
        <w:t>须</w:t>
      </w:r>
      <w:r>
        <w:rPr>
          <w:rFonts w:asciiTheme="minorEastAsia" w:hAnsiTheme="minorEastAsia" w:cstheme="minorEastAsia" w:hint="eastAsia"/>
          <w:szCs w:val="21"/>
        </w:rPr>
        <w:t>根据自身项目情况、评审要求等准备项目计划书</w:t>
      </w:r>
      <w:r w:rsidR="00E15BD0">
        <w:rPr>
          <w:rFonts w:asciiTheme="minorEastAsia" w:hAnsiTheme="minorEastAsia" w:cstheme="minorEastAsia" w:hint="eastAsia"/>
          <w:szCs w:val="21"/>
        </w:rPr>
        <w:t>（PDF格式，内容主要包括产品/服务介绍、市场分析及定位、商业模式、营销策略、财务分析、风险控制、团队介绍及其他说明）</w:t>
      </w:r>
      <w:r>
        <w:rPr>
          <w:rFonts w:asciiTheme="minorEastAsia" w:hAnsiTheme="minorEastAsia" w:cstheme="minorEastAsia" w:hint="eastAsia"/>
          <w:szCs w:val="21"/>
        </w:rPr>
        <w:t>以及</w:t>
      </w:r>
      <w:r w:rsidR="00E15BD0">
        <w:rPr>
          <w:rFonts w:asciiTheme="minorEastAsia" w:hAnsiTheme="minorEastAsia" w:cstheme="minorEastAsia" w:hint="eastAsia"/>
          <w:szCs w:val="21"/>
        </w:rPr>
        <w:t>项目介绍PPT。</w:t>
      </w:r>
      <w:r>
        <w:rPr>
          <w:rFonts w:asciiTheme="minorEastAsia" w:hAnsiTheme="minorEastAsia" w:cstheme="minorEastAsia"/>
          <w:szCs w:val="21"/>
        </w:rPr>
        <w:t xml:space="preserve"> </w:t>
      </w:r>
    </w:p>
    <w:p w:rsidR="002A1FD4" w:rsidRDefault="003440D8">
      <w:pPr>
        <w:shd w:val="clear" w:color="auto" w:fill="FFFFFF"/>
        <w:spacing w:line="440" w:lineRule="exact"/>
        <w:ind w:firstLineChars="200" w:firstLine="422"/>
        <w:rPr>
          <w:rFonts w:asciiTheme="minorEastAsia" w:hAnsiTheme="minorEastAsia" w:cstheme="minorEastAsia"/>
          <w:b/>
          <w:bCs/>
          <w:szCs w:val="21"/>
        </w:rPr>
      </w:pPr>
      <w:r>
        <w:rPr>
          <w:rFonts w:asciiTheme="minorEastAsia" w:hAnsiTheme="minorEastAsia" w:cstheme="minorEastAsia" w:hint="eastAsia"/>
          <w:b/>
          <w:bCs/>
          <w:szCs w:val="21"/>
        </w:rPr>
        <w:t>五</w:t>
      </w:r>
      <w:r w:rsidR="00E15BD0">
        <w:rPr>
          <w:rFonts w:asciiTheme="minorEastAsia" w:hAnsiTheme="minorEastAsia" w:cstheme="minorEastAsia" w:hint="eastAsia"/>
          <w:b/>
          <w:bCs/>
          <w:szCs w:val="21"/>
        </w:rPr>
        <w:t>、</w:t>
      </w:r>
      <w:r>
        <w:rPr>
          <w:rFonts w:asciiTheme="minorEastAsia" w:hAnsiTheme="minorEastAsia" w:cstheme="minorEastAsia" w:hint="eastAsia"/>
          <w:b/>
          <w:bCs/>
          <w:szCs w:val="21"/>
        </w:rPr>
        <w:t>大</w:t>
      </w:r>
      <w:r w:rsidR="00DF6C36">
        <w:rPr>
          <w:rFonts w:asciiTheme="minorEastAsia" w:hAnsiTheme="minorEastAsia" w:cstheme="minorEastAsia" w:hint="eastAsia"/>
          <w:b/>
          <w:bCs/>
          <w:szCs w:val="21"/>
        </w:rPr>
        <w:t>赛</w:t>
      </w:r>
      <w:r w:rsidR="00E15BD0">
        <w:rPr>
          <w:rFonts w:asciiTheme="minorEastAsia" w:hAnsiTheme="minorEastAsia" w:cstheme="minorEastAsia" w:hint="eastAsia"/>
          <w:b/>
          <w:bCs/>
          <w:szCs w:val="21"/>
        </w:rPr>
        <w:t>如何</w:t>
      </w:r>
      <w:r w:rsidR="000830A7">
        <w:rPr>
          <w:rFonts w:asciiTheme="minorEastAsia" w:hAnsiTheme="minorEastAsia" w:cstheme="minorEastAsia" w:hint="eastAsia"/>
          <w:b/>
          <w:bCs/>
          <w:szCs w:val="21"/>
        </w:rPr>
        <w:t>报名</w:t>
      </w:r>
      <w:r w:rsidR="00DF6C36">
        <w:rPr>
          <w:rFonts w:asciiTheme="minorEastAsia" w:hAnsiTheme="minorEastAsia" w:cstheme="minorEastAsia" w:hint="eastAsia"/>
          <w:b/>
          <w:bCs/>
          <w:szCs w:val="21"/>
        </w:rPr>
        <w:t>，何时比赛</w:t>
      </w:r>
      <w:r w:rsidR="00E15BD0">
        <w:rPr>
          <w:rFonts w:asciiTheme="minorEastAsia" w:hAnsiTheme="minorEastAsia" w:cstheme="minorEastAsia" w:hint="eastAsia"/>
          <w:b/>
          <w:bCs/>
          <w:szCs w:val="21"/>
        </w:rPr>
        <w:t>？</w:t>
      </w:r>
    </w:p>
    <w:p w:rsidR="00E15BD0" w:rsidRDefault="00DF6C36" w:rsidP="003440D8">
      <w:pPr>
        <w:shd w:val="clear" w:color="auto" w:fill="FFFFFF"/>
        <w:spacing w:line="44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在大赛官网“全国大学生创业服务网”（cy.ncss.org.cn）、大赛微信公众号（名称为“大学生创业服务网”）报名</w:t>
      </w:r>
      <w:r w:rsidR="003440D8">
        <w:rPr>
          <w:rFonts w:asciiTheme="minorEastAsia" w:hAnsiTheme="minorEastAsia" w:cstheme="minorEastAsia" w:hint="eastAsia"/>
          <w:szCs w:val="21"/>
        </w:rPr>
        <w:t>。根据往年情况，校赛一般在5月份进行，省赛一般在7月份进行，国赛一般在10月份进行。</w:t>
      </w:r>
      <w:r>
        <w:rPr>
          <w:rFonts w:asciiTheme="minorEastAsia" w:hAnsiTheme="minorEastAsia" w:cstheme="minorEastAsia" w:hint="eastAsia"/>
          <w:szCs w:val="21"/>
        </w:rPr>
        <w:t>（</w:t>
      </w:r>
      <w:r w:rsidRPr="000830A7">
        <w:rPr>
          <w:rFonts w:asciiTheme="minorEastAsia" w:hAnsiTheme="minorEastAsia" w:cstheme="minorEastAsia"/>
          <w:b/>
          <w:szCs w:val="21"/>
        </w:rPr>
        <w:t>特别说明：因</w:t>
      </w:r>
      <w:r w:rsidR="003440D8">
        <w:rPr>
          <w:rFonts w:asciiTheme="minorEastAsia" w:hAnsiTheme="minorEastAsia" w:cstheme="minorEastAsia" w:hint="eastAsia"/>
          <w:b/>
          <w:szCs w:val="21"/>
        </w:rPr>
        <w:t>受</w:t>
      </w:r>
      <w:r w:rsidRPr="000830A7">
        <w:rPr>
          <w:rFonts w:asciiTheme="minorEastAsia" w:hAnsiTheme="minorEastAsia" w:cstheme="minorEastAsia"/>
          <w:b/>
          <w:szCs w:val="21"/>
        </w:rPr>
        <w:t>疫情影响，</w:t>
      </w:r>
      <w:r w:rsidR="003440D8">
        <w:rPr>
          <w:rFonts w:asciiTheme="minorEastAsia" w:hAnsiTheme="minorEastAsia" w:cstheme="minorEastAsia" w:hint="eastAsia"/>
          <w:b/>
          <w:szCs w:val="21"/>
        </w:rPr>
        <w:t>比赛时间以教育部和教育厅正式发布的通知为准</w:t>
      </w:r>
      <w:r>
        <w:rPr>
          <w:rFonts w:asciiTheme="minorEastAsia" w:hAnsiTheme="minorEastAsia" w:cstheme="minorEastAsia" w:hint="eastAsia"/>
          <w:b/>
          <w:szCs w:val="21"/>
        </w:rPr>
        <w:t>）</w:t>
      </w:r>
    </w:p>
    <w:p w:rsidR="00E15BD0" w:rsidRPr="000830A7" w:rsidRDefault="00E15BD0" w:rsidP="00DF6C36">
      <w:pPr>
        <w:shd w:val="clear" w:color="auto" w:fill="FFFFFF"/>
        <w:spacing w:line="440" w:lineRule="exact"/>
        <w:ind w:firstLineChars="200" w:firstLine="422"/>
        <w:rPr>
          <w:rFonts w:asciiTheme="minorEastAsia" w:hAnsiTheme="minorEastAsia" w:cstheme="minorEastAsia"/>
          <w:b/>
          <w:szCs w:val="21"/>
        </w:rPr>
      </w:pPr>
    </w:p>
    <w:p w:rsidR="002A1FD4" w:rsidRDefault="002A1FD4" w:rsidP="00E15BD0">
      <w:pPr>
        <w:shd w:val="clear" w:color="auto" w:fill="FFFFFF"/>
        <w:spacing w:line="440" w:lineRule="exact"/>
        <w:rPr>
          <w:rFonts w:asciiTheme="minorEastAsia" w:hAnsiTheme="minorEastAsia" w:cstheme="minorEastAsia"/>
          <w:b/>
          <w:bCs/>
          <w:szCs w:val="21"/>
        </w:rPr>
      </w:pPr>
    </w:p>
    <w:sectPr w:rsidR="002A1F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B93" w:rsidRDefault="00674B93" w:rsidP="00571AFC">
      <w:r>
        <w:separator/>
      </w:r>
    </w:p>
  </w:endnote>
  <w:endnote w:type="continuationSeparator" w:id="0">
    <w:p w:rsidR="00674B93" w:rsidRDefault="00674B93" w:rsidP="00571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B93" w:rsidRDefault="00674B93" w:rsidP="00571AFC">
      <w:r>
        <w:separator/>
      </w:r>
    </w:p>
  </w:footnote>
  <w:footnote w:type="continuationSeparator" w:id="0">
    <w:p w:rsidR="00674B93" w:rsidRDefault="00674B93" w:rsidP="00571A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FD4"/>
    <w:rsid w:val="000830A7"/>
    <w:rsid w:val="00115BE5"/>
    <w:rsid w:val="001F0CE3"/>
    <w:rsid w:val="0028568B"/>
    <w:rsid w:val="002A1FD4"/>
    <w:rsid w:val="002E13BD"/>
    <w:rsid w:val="00313E74"/>
    <w:rsid w:val="003440D8"/>
    <w:rsid w:val="00364EBC"/>
    <w:rsid w:val="00384594"/>
    <w:rsid w:val="00460212"/>
    <w:rsid w:val="004C1B06"/>
    <w:rsid w:val="00571AFC"/>
    <w:rsid w:val="005A4FF2"/>
    <w:rsid w:val="005B5666"/>
    <w:rsid w:val="00674B93"/>
    <w:rsid w:val="007935A5"/>
    <w:rsid w:val="0081215F"/>
    <w:rsid w:val="008953F5"/>
    <w:rsid w:val="009105DC"/>
    <w:rsid w:val="00A72058"/>
    <w:rsid w:val="00AA1405"/>
    <w:rsid w:val="00BA18F4"/>
    <w:rsid w:val="00C27E6E"/>
    <w:rsid w:val="00C7595C"/>
    <w:rsid w:val="00D00EFE"/>
    <w:rsid w:val="00D04B7E"/>
    <w:rsid w:val="00DA68F5"/>
    <w:rsid w:val="00DF6C36"/>
    <w:rsid w:val="00E15BD0"/>
    <w:rsid w:val="00F200CD"/>
    <w:rsid w:val="00FC03CC"/>
    <w:rsid w:val="020356AB"/>
    <w:rsid w:val="031C0596"/>
    <w:rsid w:val="04977FC5"/>
    <w:rsid w:val="0569611A"/>
    <w:rsid w:val="0A1B2A32"/>
    <w:rsid w:val="0B32754A"/>
    <w:rsid w:val="0B724695"/>
    <w:rsid w:val="0B873290"/>
    <w:rsid w:val="0B8866BA"/>
    <w:rsid w:val="0FBA20E7"/>
    <w:rsid w:val="118201C8"/>
    <w:rsid w:val="11944A67"/>
    <w:rsid w:val="11D34399"/>
    <w:rsid w:val="11D465DD"/>
    <w:rsid w:val="1B8065A6"/>
    <w:rsid w:val="1CBA2BA3"/>
    <w:rsid w:val="1CDF5907"/>
    <w:rsid w:val="1D5F79D9"/>
    <w:rsid w:val="1E295365"/>
    <w:rsid w:val="201E71DF"/>
    <w:rsid w:val="206458CB"/>
    <w:rsid w:val="215C419F"/>
    <w:rsid w:val="225657BF"/>
    <w:rsid w:val="2C3C21E7"/>
    <w:rsid w:val="2C8F7C01"/>
    <w:rsid w:val="2E5C13AE"/>
    <w:rsid w:val="2EE05FFC"/>
    <w:rsid w:val="2F884533"/>
    <w:rsid w:val="2FD50801"/>
    <w:rsid w:val="2FF81168"/>
    <w:rsid w:val="348B3661"/>
    <w:rsid w:val="35C42378"/>
    <w:rsid w:val="388D73DC"/>
    <w:rsid w:val="388F2A24"/>
    <w:rsid w:val="3DD029ED"/>
    <w:rsid w:val="3E346AB8"/>
    <w:rsid w:val="3FF0170F"/>
    <w:rsid w:val="41A25648"/>
    <w:rsid w:val="42772D20"/>
    <w:rsid w:val="44B73C3E"/>
    <w:rsid w:val="48E4579F"/>
    <w:rsid w:val="4A23645B"/>
    <w:rsid w:val="4ACB2AEC"/>
    <w:rsid w:val="4B1B667B"/>
    <w:rsid w:val="4BCB318E"/>
    <w:rsid w:val="4C9616A4"/>
    <w:rsid w:val="4E3E39ED"/>
    <w:rsid w:val="4EC05154"/>
    <w:rsid w:val="4F262FEE"/>
    <w:rsid w:val="50C87D5F"/>
    <w:rsid w:val="50DE3446"/>
    <w:rsid w:val="52B756B3"/>
    <w:rsid w:val="541B745E"/>
    <w:rsid w:val="56F976CC"/>
    <w:rsid w:val="59CA10AA"/>
    <w:rsid w:val="5A880DE0"/>
    <w:rsid w:val="5B217DC3"/>
    <w:rsid w:val="5B8E65E3"/>
    <w:rsid w:val="5B980097"/>
    <w:rsid w:val="5BC137A3"/>
    <w:rsid w:val="5E2C0E3D"/>
    <w:rsid w:val="5FE045D6"/>
    <w:rsid w:val="611052EA"/>
    <w:rsid w:val="61283DBE"/>
    <w:rsid w:val="6274013D"/>
    <w:rsid w:val="631662B3"/>
    <w:rsid w:val="63B90774"/>
    <w:rsid w:val="672007A6"/>
    <w:rsid w:val="699C5DB6"/>
    <w:rsid w:val="6B0C2BFF"/>
    <w:rsid w:val="6B625989"/>
    <w:rsid w:val="6CE13A3B"/>
    <w:rsid w:val="6E7D25BE"/>
    <w:rsid w:val="7033787D"/>
    <w:rsid w:val="70923CFD"/>
    <w:rsid w:val="70B60EE9"/>
    <w:rsid w:val="748C4F6F"/>
    <w:rsid w:val="7773007F"/>
    <w:rsid w:val="77B11181"/>
    <w:rsid w:val="788A7EBE"/>
    <w:rsid w:val="78FE6A53"/>
    <w:rsid w:val="79765474"/>
    <w:rsid w:val="7BA8453F"/>
    <w:rsid w:val="7D332ABA"/>
    <w:rsid w:val="7DAB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F2D4B631-A30F-4F8D-806C-B24299DB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paragraph" w:styleId="a5">
    <w:name w:val="header"/>
    <w:basedOn w:val="a"/>
    <w:link w:val="a6"/>
    <w:rsid w:val="00571AF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571AFC"/>
    <w:rPr>
      <w:kern w:val="2"/>
      <w:sz w:val="18"/>
      <w:szCs w:val="18"/>
    </w:rPr>
  </w:style>
  <w:style w:type="paragraph" w:styleId="a7">
    <w:name w:val="footer"/>
    <w:basedOn w:val="a"/>
    <w:link w:val="a8"/>
    <w:rsid w:val="00571AFC"/>
    <w:pPr>
      <w:tabs>
        <w:tab w:val="center" w:pos="4153"/>
        <w:tab w:val="right" w:pos="8306"/>
      </w:tabs>
      <w:snapToGrid w:val="0"/>
      <w:jc w:val="left"/>
    </w:pPr>
    <w:rPr>
      <w:sz w:val="18"/>
      <w:szCs w:val="18"/>
    </w:rPr>
  </w:style>
  <w:style w:type="character" w:customStyle="1" w:styleId="a8">
    <w:name w:val="页脚 字符"/>
    <w:basedOn w:val="a0"/>
    <w:link w:val="a7"/>
    <w:rsid w:val="00571AF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7368443">
      <w:bodyDiv w:val="1"/>
      <w:marLeft w:val="0"/>
      <w:marRight w:val="0"/>
      <w:marTop w:val="0"/>
      <w:marBottom w:val="0"/>
      <w:divBdr>
        <w:top w:val="none" w:sz="0" w:space="0" w:color="auto"/>
        <w:left w:val="none" w:sz="0" w:space="0" w:color="auto"/>
        <w:bottom w:val="none" w:sz="0" w:space="0" w:color="auto"/>
        <w:right w:val="none" w:sz="0" w:space="0" w:color="auto"/>
      </w:divBdr>
      <w:divsChild>
        <w:div w:id="544096669">
          <w:marLeft w:val="0"/>
          <w:marRight w:val="0"/>
          <w:marTop w:val="0"/>
          <w:marBottom w:val="0"/>
          <w:divBdr>
            <w:top w:val="none" w:sz="0" w:space="0" w:color="auto"/>
            <w:left w:val="none" w:sz="0" w:space="0" w:color="auto"/>
            <w:bottom w:val="none" w:sz="0" w:space="0" w:color="auto"/>
            <w:right w:val="none" w:sz="0" w:space="0" w:color="auto"/>
          </w:divBdr>
          <w:divsChild>
            <w:div w:id="623924881">
              <w:marLeft w:val="0"/>
              <w:marRight w:val="0"/>
              <w:marTop w:val="0"/>
              <w:marBottom w:val="0"/>
              <w:divBdr>
                <w:top w:val="none" w:sz="0" w:space="0" w:color="auto"/>
                <w:left w:val="none" w:sz="0" w:space="0" w:color="auto"/>
                <w:bottom w:val="none" w:sz="0" w:space="0" w:color="auto"/>
                <w:right w:val="none" w:sz="0" w:space="0" w:color="auto"/>
              </w:divBdr>
              <w:divsChild>
                <w:div w:id="229001649">
                  <w:marLeft w:val="0"/>
                  <w:marRight w:val="0"/>
                  <w:marTop w:val="0"/>
                  <w:marBottom w:val="0"/>
                  <w:divBdr>
                    <w:top w:val="none" w:sz="0" w:space="0" w:color="auto"/>
                    <w:left w:val="none" w:sz="0" w:space="0" w:color="auto"/>
                    <w:bottom w:val="none" w:sz="0" w:space="0" w:color="auto"/>
                    <w:right w:val="none" w:sz="0" w:space="0" w:color="auto"/>
                  </w:divBdr>
                  <w:divsChild>
                    <w:div w:id="2123644749">
                      <w:marLeft w:val="0"/>
                      <w:marRight w:val="0"/>
                      <w:marTop w:val="150"/>
                      <w:marBottom w:val="0"/>
                      <w:divBdr>
                        <w:top w:val="none" w:sz="0" w:space="0" w:color="auto"/>
                        <w:left w:val="none" w:sz="0" w:space="0" w:color="auto"/>
                        <w:bottom w:val="none" w:sz="0" w:space="0" w:color="auto"/>
                        <w:right w:val="none" w:sz="0" w:space="0" w:color="auto"/>
                      </w:divBdr>
                      <w:divsChild>
                        <w:div w:id="55937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440599">
      <w:bodyDiv w:val="1"/>
      <w:marLeft w:val="0"/>
      <w:marRight w:val="0"/>
      <w:marTop w:val="0"/>
      <w:marBottom w:val="0"/>
      <w:divBdr>
        <w:top w:val="none" w:sz="0" w:space="0" w:color="auto"/>
        <w:left w:val="none" w:sz="0" w:space="0" w:color="auto"/>
        <w:bottom w:val="none" w:sz="0" w:space="0" w:color="auto"/>
        <w:right w:val="none" w:sz="0" w:space="0" w:color="auto"/>
      </w:divBdr>
      <w:divsChild>
        <w:div w:id="166134360">
          <w:marLeft w:val="0"/>
          <w:marRight w:val="0"/>
          <w:marTop w:val="0"/>
          <w:marBottom w:val="0"/>
          <w:divBdr>
            <w:top w:val="none" w:sz="0" w:space="0" w:color="auto"/>
            <w:left w:val="none" w:sz="0" w:space="0" w:color="auto"/>
            <w:bottom w:val="none" w:sz="0" w:space="0" w:color="auto"/>
            <w:right w:val="none" w:sz="0" w:space="0" w:color="auto"/>
          </w:divBdr>
          <w:divsChild>
            <w:div w:id="1045564484">
              <w:marLeft w:val="0"/>
              <w:marRight w:val="0"/>
              <w:marTop w:val="0"/>
              <w:marBottom w:val="0"/>
              <w:divBdr>
                <w:top w:val="none" w:sz="0" w:space="0" w:color="auto"/>
                <w:left w:val="none" w:sz="0" w:space="0" w:color="auto"/>
                <w:bottom w:val="none" w:sz="0" w:space="0" w:color="auto"/>
                <w:right w:val="none" w:sz="0" w:space="0" w:color="auto"/>
              </w:divBdr>
              <w:divsChild>
                <w:div w:id="1634559538">
                  <w:marLeft w:val="0"/>
                  <w:marRight w:val="0"/>
                  <w:marTop w:val="0"/>
                  <w:marBottom w:val="0"/>
                  <w:divBdr>
                    <w:top w:val="none" w:sz="0" w:space="0" w:color="auto"/>
                    <w:left w:val="none" w:sz="0" w:space="0" w:color="auto"/>
                    <w:bottom w:val="none" w:sz="0" w:space="0" w:color="auto"/>
                    <w:right w:val="none" w:sz="0" w:space="0" w:color="auto"/>
                  </w:divBdr>
                  <w:divsChild>
                    <w:div w:id="146669607">
                      <w:marLeft w:val="0"/>
                      <w:marRight w:val="0"/>
                      <w:marTop w:val="150"/>
                      <w:marBottom w:val="0"/>
                      <w:divBdr>
                        <w:top w:val="none" w:sz="0" w:space="0" w:color="auto"/>
                        <w:left w:val="none" w:sz="0" w:space="0" w:color="auto"/>
                        <w:bottom w:val="none" w:sz="0" w:space="0" w:color="auto"/>
                        <w:right w:val="none" w:sz="0" w:space="0" w:color="auto"/>
                      </w:divBdr>
                      <w:divsChild>
                        <w:div w:id="141597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604</Words>
  <Characters>3448</Characters>
  <Application>Microsoft Office Word</Application>
  <DocSecurity>0</DocSecurity>
  <Lines>28</Lines>
  <Paragraphs>8</Paragraphs>
  <ScaleCrop>false</ScaleCrop>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4</cp:revision>
  <dcterms:created xsi:type="dcterms:W3CDTF">2020-03-12T04:00:00Z</dcterms:created>
  <dcterms:modified xsi:type="dcterms:W3CDTF">2020-03-16T01:44:00Z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2052-11.1.0.8838</vt:lpwstr>
  </property>
</Properties>
</file>