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6AB" w:rsidRPr="00B0513E" w:rsidRDefault="00D67E9D" w:rsidP="00D67E9D">
      <w:pPr>
        <w:pStyle w:val="a3"/>
        <w:shd w:val="clear" w:color="auto" w:fill="FFFFFF"/>
        <w:spacing w:before="0" w:beforeAutospacing="0" w:after="0" w:afterAutospacing="0" w:line="360" w:lineRule="auto"/>
        <w:ind w:firstLineChars="200" w:firstLine="420"/>
        <w:jc w:val="both"/>
        <w:rPr>
          <w:sz w:val="21"/>
          <w:szCs w:val="21"/>
        </w:rPr>
      </w:pPr>
      <w:r w:rsidRPr="00B0513E">
        <w:rPr>
          <w:rFonts w:hint="eastAsia"/>
          <w:sz w:val="21"/>
          <w:szCs w:val="21"/>
        </w:rPr>
        <w:t>1.</w:t>
      </w:r>
      <w:r w:rsidR="00AF26AB" w:rsidRPr="00B0513E">
        <w:rPr>
          <w:rFonts w:hint="eastAsia"/>
          <w:sz w:val="21"/>
          <w:szCs w:val="21"/>
        </w:rPr>
        <w:t>知识点：2017年4月11日，中国第33次南极考察队（以下简称考察队）克服了冰情复杂、气候多变等困难，圆满完成考察任务，顺利返回上海。</w:t>
      </w:r>
    </w:p>
    <w:p w:rsidR="00AF26AB" w:rsidRPr="00B0513E" w:rsidRDefault="00AF26AB" w:rsidP="00D67E9D">
      <w:pPr>
        <w:pStyle w:val="a3"/>
        <w:shd w:val="clear" w:color="auto" w:fill="FFFFFF"/>
        <w:spacing w:before="0" w:beforeAutospacing="0" w:after="0" w:afterAutospacing="0" w:line="360" w:lineRule="auto"/>
        <w:ind w:firstLineChars="200" w:firstLine="420"/>
        <w:jc w:val="both"/>
        <w:rPr>
          <w:sz w:val="21"/>
          <w:szCs w:val="21"/>
        </w:rPr>
      </w:pPr>
      <w:r w:rsidRPr="00B0513E">
        <w:rPr>
          <w:rFonts w:hint="eastAsia"/>
          <w:sz w:val="21"/>
          <w:szCs w:val="21"/>
        </w:rPr>
        <w:t>考察队由“雪龙”号科考船、“海洋六号”科考船、长城站、中山站、内陆队、大洋队、新站选址队、固定翼飞机工作队等组成，共328人。以“雪龙”号科考船2016年11月2日从上海出发为标志，以2017年4月11日返回上海为截止，历时161天。考察队先后在长城站、中山站、泰山站、昆仑站进行了海陆空立体协同考察，取得了丰硕的考察成果。</w:t>
      </w:r>
    </w:p>
    <w:p w:rsidR="00AF26AB" w:rsidRPr="00B0513E" w:rsidRDefault="00AF26AB" w:rsidP="00D67E9D">
      <w:pPr>
        <w:pStyle w:val="a3"/>
        <w:shd w:val="clear" w:color="auto" w:fill="FFFFFF"/>
        <w:spacing w:before="0" w:beforeAutospacing="0" w:after="0" w:afterAutospacing="0" w:line="360" w:lineRule="auto"/>
        <w:ind w:firstLineChars="200" w:firstLine="420"/>
        <w:jc w:val="both"/>
        <w:rPr>
          <w:sz w:val="21"/>
          <w:szCs w:val="21"/>
        </w:rPr>
      </w:pPr>
      <w:r w:rsidRPr="00B0513E">
        <w:rPr>
          <w:rFonts w:hint="eastAsia"/>
          <w:sz w:val="21"/>
          <w:szCs w:val="21"/>
        </w:rPr>
        <w:t>雪龙船本航次安全航行3.1万海里，其中最冰区航行2564海里，总航时约2548小时，按计划顺利完成航次全部航渡任务。在罗斯海鲸湾水域雪龙船抵达最南纬度78°41.975′，刷新了全球科考船舶向南航行纬度最高纪录，获取了大量航海数据和资料，在世界航海史上具有里程碑式的意义。</w:t>
      </w:r>
    </w:p>
    <w:p w:rsidR="009B52A1" w:rsidRPr="00B0513E" w:rsidRDefault="00D67E9D" w:rsidP="00D67E9D">
      <w:pPr>
        <w:pStyle w:val="a3"/>
        <w:shd w:val="clear" w:color="auto" w:fill="FFFFFF"/>
        <w:spacing w:before="0" w:beforeAutospacing="0" w:after="0" w:afterAutospacing="0" w:line="360" w:lineRule="auto"/>
        <w:ind w:firstLineChars="200" w:firstLine="420"/>
        <w:jc w:val="both"/>
        <w:rPr>
          <w:sz w:val="21"/>
          <w:szCs w:val="21"/>
        </w:rPr>
      </w:pPr>
      <w:r w:rsidRPr="00B0513E">
        <w:rPr>
          <w:rFonts w:hint="eastAsia"/>
          <w:sz w:val="21"/>
          <w:szCs w:val="21"/>
        </w:rPr>
        <w:t>2.</w:t>
      </w:r>
      <w:r w:rsidR="007C5789" w:rsidRPr="00B0513E">
        <w:rPr>
          <w:rFonts w:hint="eastAsia"/>
          <w:sz w:val="21"/>
          <w:szCs w:val="21"/>
        </w:rPr>
        <w:t>知识点：1995年发现、2016年提交国际海底地理实体命名分委会审议通过的“郑和海岭”位于东太平洋。</w:t>
      </w:r>
    </w:p>
    <w:p w:rsidR="009B52A1" w:rsidRPr="00B0513E" w:rsidRDefault="00D67E9D" w:rsidP="00D67E9D">
      <w:pPr>
        <w:pStyle w:val="a3"/>
        <w:shd w:val="clear" w:color="auto" w:fill="FFFFFF"/>
        <w:spacing w:before="0" w:beforeAutospacing="0" w:after="0" w:afterAutospacing="0" w:line="360" w:lineRule="auto"/>
        <w:ind w:firstLineChars="200" w:firstLine="420"/>
        <w:jc w:val="both"/>
        <w:rPr>
          <w:sz w:val="21"/>
          <w:szCs w:val="21"/>
        </w:rPr>
      </w:pPr>
      <w:r w:rsidRPr="00B0513E">
        <w:rPr>
          <w:rFonts w:hint="eastAsia"/>
          <w:sz w:val="21"/>
          <w:szCs w:val="21"/>
        </w:rPr>
        <w:t>3.</w:t>
      </w:r>
      <w:r w:rsidR="0023320C" w:rsidRPr="00B0513E">
        <w:rPr>
          <w:rFonts w:hint="eastAsia"/>
          <w:sz w:val="21"/>
          <w:szCs w:val="21"/>
        </w:rPr>
        <w:t>知识点：</w:t>
      </w:r>
      <w:r w:rsidR="0023320C" w:rsidRPr="00B0513E">
        <w:rPr>
          <w:sz w:val="21"/>
          <w:szCs w:val="21"/>
        </w:rPr>
        <w:t>“蛟龙”号载人潜水器</w:t>
      </w:r>
      <w:r w:rsidR="0023320C" w:rsidRPr="00B0513E">
        <w:rPr>
          <w:rFonts w:hint="eastAsia"/>
          <w:sz w:val="21"/>
          <w:szCs w:val="21"/>
        </w:rPr>
        <w:t>于2017年</w:t>
      </w:r>
      <w:r w:rsidR="0023320C" w:rsidRPr="00B0513E">
        <w:rPr>
          <w:sz w:val="21"/>
          <w:szCs w:val="21"/>
        </w:rPr>
        <w:t>4月22日在三亚锚地进行全流程演练，为南海今年第一潜做好准备。这是“蛟龙”号自2013年首个试验性应用航次在南海下潜作业，时隔近4年后再度与南海亲密接触</w:t>
      </w:r>
      <w:r w:rsidR="0023320C" w:rsidRPr="00B0513E">
        <w:rPr>
          <w:rFonts w:hint="eastAsia"/>
          <w:sz w:val="21"/>
          <w:szCs w:val="21"/>
        </w:rPr>
        <w:t>。</w:t>
      </w:r>
      <w:r w:rsidR="0023320C" w:rsidRPr="00B0513E">
        <w:rPr>
          <w:sz w:val="21"/>
          <w:szCs w:val="21"/>
        </w:rPr>
        <w:t>中国大洋38航次第二航段在南海展开采矿试验区选址和科学调查，第三航段将在雅浦海沟、马里亚纳海沟展开科学调查，“蛟龙”号将带领科考队员下潜深海。</w:t>
      </w:r>
    </w:p>
    <w:p w:rsidR="009B52A1" w:rsidRPr="00B0513E" w:rsidRDefault="00D67E9D" w:rsidP="00D67E9D">
      <w:pPr>
        <w:pStyle w:val="a3"/>
        <w:shd w:val="clear" w:color="auto" w:fill="FFFFFF"/>
        <w:spacing w:before="0" w:beforeAutospacing="0" w:after="0" w:afterAutospacing="0" w:line="360" w:lineRule="auto"/>
        <w:ind w:firstLineChars="200" w:firstLine="420"/>
        <w:jc w:val="both"/>
        <w:rPr>
          <w:sz w:val="21"/>
          <w:szCs w:val="21"/>
        </w:rPr>
      </w:pPr>
      <w:r w:rsidRPr="00B0513E">
        <w:rPr>
          <w:rFonts w:hint="eastAsia"/>
          <w:sz w:val="21"/>
          <w:szCs w:val="21"/>
        </w:rPr>
        <w:t>4.</w:t>
      </w:r>
      <w:r w:rsidR="00BC7E0C" w:rsidRPr="00B0513E">
        <w:rPr>
          <w:rFonts w:hint="eastAsia"/>
          <w:sz w:val="21"/>
          <w:szCs w:val="21"/>
        </w:rPr>
        <w:t>知识点：2</w:t>
      </w:r>
      <w:r w:rsidR="00B73FFD" w:rsidRPr="00B0513E">
        <w:rPr>
          <w:rFonts w:hint="eastAsia"/>
          <w:sz w:val="21"/>
          <w:szCs w:val="21"/>
        </w:rPr>
        <w:t>017</w:t>
      </w:r>
      <w:r w:rsidR="00BC7E0C" w:rsidRPr="00B0513E">
        <w:rPr>
          <w:rFonts w:hint="eastAsia"/>
          <w:sz w:val="21"/>
          <w:szCs w:val="21"/>
        </w:rPr>
        <w:t>年</w:t>
      </w:r>
      <w:r w:rsidR="00B73FFD" w:rsidRPr="00B0513E">
        <w:rPr>
          <w:sz w:val="21"/>
          <w:szCs w:val="21"/>
        </w:rPr>
        <w:t>3月22日，国家海洋局召开新闻发布会</w:t>
      </w:r>
      <w:r w:rsidR="00BC7E0C" w:rsidRPr="00B0513E">
        <w:rPr>
          <w:rFonts w:hint="eastAsia"/>
          <w:sz w:val="21"/>
          <w:szCs w:val="21"/>
        </w:rPr>
        <w:t>，</w:t>
      </w:r>
      <w:r w:rsidR="00B73FFD" w:rsidRPr="00B0513E">
        <w:rPr>
          <w:sz w:val="21"/>
          <w:szCs w:val="21"/>
        </w:rPr>
        <w:t>公布</w:t>
      </w:r>
      <w:r w:rsidR="00BC7E0C" w:rsidRPr="00B0513E">
        <w:rPr>
          <w:rFonts w:hint="eastAsia"/>
          <w:sz w:val="21"/>
          <w:szCs w:val="21"/>
        </w:rPr>
        <w:t>了</w:t>
      </w:r>
      <w:r w:rsidR="00B73FFD" w:rsidRPr="00B0513E">
        <w:rPr>
          <w:sz w:val="21"/>
          <w:szCs w:val="21"/>
        </w:rPr>
        <w:t>《2016年中国海洋灾害公报》《2016年中国海平面公报》《2016年中国海洋环境状况公报》。</w:t>
      </w:r>
      <w:r w:rsidR="00794C8A" w:rsidRPr="00B0513E">
        <w:rPr>
          <w:sz w:val="21"/>
          <w:szCs w:val="21"/>
        </w:rPr>
        <w:t>《2016年中国海平面公报》显示，2016年，中国沿海海平面变化总体呈波动上升趋势。1980年～2016年，中国沿海海平面上升速率为3.2毫米/年，高于同期全球平均水平。中国沿海海平面较常年高82毫米，较2015年高38毫米，为1980年以来的最高位。中国沿海近五年的海平面均处于30多年来的高位。中国沿海各海区海平面变化明显，与常年相比，渤海、黄海、东海和南海沿海海平面分别高74毫米、66毫米、115毫米和72毫米。与2015年相比，渤海、黄海、东海和南海沿海海平面分别高24毫米、28毫米、52毫米和48毫米。</w:t>
      </w:r>
    </w:p>
    <w:p w:rsidR="00A47BB7" w:rsidRPr="00B0513E" w:rsidRDefault="00D67E9D" w:rsidP="00D67E9D">
      <w:pPr>
        <w:spacing w:line="360" w:lineRule="auto"/>
        <w:ind w:firstLineChars="200" w:firstLine="420"/>
        <w:rPr>
          <w:rFonts w:ascii="宋体" w:eastAsia="宋体" w:hAnsi="宋体"/>
          <w:szCs w:val="21"/>
        </w:rPr>
      </w:pPr>
      <w:r w:rsidRPr="00B0513E">
        <w:rPr>
          <w:rFonts w:ascii="宋体" w:eastAsia="宋体" w:hAnsi="宋体" w:hint="eastAsia"/>
          <w:szCs w:val="21"/>
        </w:rPr>
        <w:t>5.</w:t>
      </w:r>
      <w:r w:rsidR="00A47BB7" w:rsidRPr="00B0513E">
        <w:rPr>
          <w:rFonts w:ascii="宋体" w:eastAsia="宋体" w:hAnsi="宋体" w:hint="eastAsia"/>
          <w:szCs w:val="21"/>
        </w:rPr>
        <w:t>知识点：4月7日上午，《海上福建》大型纪录片新闻发布会暨开机仪式在北京人民大会堂举行。《海上福建》是我国首部地方性海洋题材的纪录片，是福建贯彻落实国家建设“海洋强国”和“21世纪海上丝绸之路”倡议，积极响应国家海洋局《全民海洋意识宣传教育和文化建设“十三五”规划》的重要措施。该片以“当下时空的福建海洋”为立足点，以“蓝色经济”为讲述主线，以“福建海洋文明”为窗口，以“海上福建”故事为切入点，</w:t>
      </w:r>
      <w:r w:rsidR="00A47BB7" w:rsidRPr="00B0513E">
        <w:rPr>
          <w:rFonts w:ascii="宋体" w:eastAsia="宋体" w:hAnsi="宋体" w:hint="eastAsia"/>
          <w:szCs w:val="21"/>
        </w:rPr>
        <w:lastRenderedPageBreak/>
        <w:t>全方位展现福建海洋的区位优势、历史文化、生态文明、经济建设成就，增强“关心海洋、认识海洋、经略海洋”主流意识，凝聚“发展海洋经济，建设海洋强省”的正能量。《海上福建》由福建省海洋与渔业厅、国家海洋局宣传教育中心、福建省委宣传部、福建省广播影视集团联合出品，得到中央电视台纪录频道大力支持。</w:t>
      </w:r>
    </w:p>
    <w:p w:rsidR="00055EFB" w:rsidRPr="00B0513E" w:rsidRDefault="00D67E9D" w:rsidP="00D67E9D">
      <w:pPr>
        <w:spacing w:line="360" w:lineRule="auto"/>
        <w:ind w:firstLineChars="200" w:firstLine="420"/>
        <w:rPr>
          <w:rFonts w:ascii="宋体" w:eastAsia="宋体" w:hAnsi="宋体" w:cs="宋体"/>
          <w:kern w:val="0"/>
          <w:szCs w:val="21"/>
        </w:rPr>
      </w:pPr>
      <w:r w:rsidRPr="00B0513E">
        <w:rPr>
          <w:rFonts w:ascii="宋体" w:eastAsia="宋体" w:hAnsi="宋体" w:hint="eastAsia"/>
          <w:szCs w:val="21"/>
        </w:rPr>
        <w:t>6.</w:t>
      </w:r>
      <w:r w:rsidR="00055EFB" w:rsidRPr="00B0513E">
        <w:rPr>
          <w:rFonts w:ascii="宋体" w:eastAsia="宋体" w:hAnsi="宋体" w:hint="eastAsia"/>
          <w:szCs w:val="21"/>
        </w:rPr>
        <w:t>知识点：</w:t>
      </w:r>
      <w:r w:rsidR="00055EFB" w:rsidRPr="00B0513E">
        <w:rPr>
          <w:rFonts w:ascii="宋体" w:eastAsia="宋体" w:hAnsi="宋体" w:cs="宋体" w:hint="eastAsia"/>
          <w:kern w:val="0"/>
          <w:szCs w:val="21"/>
        </w:rPr>
        <w:t>我国第二艘航空母舰下水仪式于2017年4月26日上午在中国船舶重工集团公司大连造船厂举行。第二艘航空母舰由我国自行研制，2013年11月开工。目前，航空母舰主船体完成建造，动力、电力等主要系统设备安装到位。出坞下水是航空母舰建设的重大节点之一，标志着我国自主设计建造航空母舰取得重大阶段性成果。</w:t>
      </w:r>
    </w:p>
    <w:p w:rsidR="008C328B" w:rsidRPr="00B0513E" w:rsidRDefault="00D67E9D" w:rsidP="00D67E9D">
      <w:pPr>
        <w:spacing w:line="360" w:lineRule="auto"/>
        <w:ind w:firstLineChars="200" w:firstLine="420"/>
        <w:rPr>
          <w:rFonts w:ascii="宋体" w:eastAsia="宋体" w:hAnsi="宋体"/>
          <w:szCs w:val="21"/>
        </w:rPr>
      </w:pPr>
      <w:r w:rsidRPr="00B0513E">
        <w:rPr>
          <w:rFonts w:ascii="宋体" w:eastAsia="宋体" w:hAnsi="宋体" w:hint="eastAsia"/>
          <w:szCs w:val="21"/>
        </w:rPr>
        <w:t>7.</w:t>
      </w:r>
      <w:r w:rsidR="008C328B" w:rsidRPr="00B0513E">
        <w:rPr>
          <w:rFonts w:ascii="宋体" w:eastAsia="宋体" w:hAnsi="宋体"/>
          <w:szCs w:val="21"/>
        </w:rPr>
        <w:t>知识点</w:t>
      </w:r>
      <w:r w:rsidR="008C328B" w:rsidRPr="00B0513E">
        <w:rPr>
          <w:rFonts w:ascii="宋体" w:eastAsia="宋体" w:hAnsi="宋体" w:hint="eastAsia"/>
          <w:szCs w:val="21"/>
        </w:rPr>
        <w:t>：</w:t>
      </w:r>
      <w:r w:rsidR="008C328B" w:rsidRPr="00B0513E">
        <w:rPr>
          <w:rFonts w:ascii="宋体" w:eastAsia="宋体" w:hAnsi="宋体"/>
          <w:szCs w:val="21"/>
        </w:rPr>
        <w:t>目前</w:t>
      </w:r>
      <w:r w:rsidR="008C328B" w:rsidRPr="00B0513E">
        <w:rPr>
          <w:rFonts w:ascii="宋体" w:eastAsia="宋体" w:hAnsi="宋体" w:hint="eastAsia"/>
          <w:szCs w:val="21"/>
        </w:rPr>
        <w:t>，</w:t>
      </w:r>
      <w:r w:rsidR="008C328B" w:rsidRPr="00B0513E">
        <w:rPr>
          <w:rFonts w:ascii="宋体" w:eastAsia="宋体" w:hAnsi="宋体"/>
          <w:szCs w:val="21"/>
        </w:rPr>
        <w:t>国家海洋局批准发布了</w:t>
      </w:r>
      <w:r w:rsidR="008C328B" w:rsidRPr="00B0513E">
        <w:rPr>
          <w:rFonts w:ascii="宋体" w:eastAsia="宋体" w:hAnsi="宋体" w:hint="eastAsia"/>
          <w:szCs w:val="21"/>
        </w:rPr>
        <w:t>《海洋石油勘探开发原油样品采集技术规程》等11项海洋行业标准，这11项标准将于2017年2月1日起实施。此次发布的11项海洋行业标准中，海洋石油勘探开发原油样品采集技术规程，海洋石油勘探开发油指纹建设技术规程，海洋沉积物和生物体中铁、锰、镍、钾、钠、钙、镁的测定及原子吸收分光光度法，海洋仪器设备产品与检测标准体系，多管取样器，固体海水，硼酸镁晶须，移动式反渗透淡化装置，反渗透膜亲水性测试方法，中空纤维超/微滤膜断裂拉伸强度测定方法等10项为新制度的海洋行业标准；工程海冰技术规范是在原有规范基础上进行修订后发布实施的。</w:t>
      </w:r>
    </w:p>
    <w:p w:rsidR="008C328B" w:rsidRPr="00B0513E" w:rsidRDefault="00D67E9D" w:rsidP="00D67E9D">
      <w:pPr>
        <w:spacing w:line="360" w:lineRule="auto"/>
        <w:ind w:firstLineChars="200" w:firstLine="420"/>
        <w:rPr>
          <w:rFonts w:ascii="宋体" w:eastAsia="宋体" w:hAnsi="宋体"/>
          <w:szCs w:val="21"/>
        </w:rPr>
      </w:pPr>
      <w:r w:rsidRPr="00B0513E">
        <w:rPr>
          <w:rFonts w:ascii="宋体" w:eastAsia="宋体" w:hAnsi="宋体" w:hint="eastAsia"/>
          <w:szCs w:val="21"/>
        </w:rPr>
        <w:t>8.</w:t>
      </w:r>
      <w:r w:rsidR="008C328B" w:rsidRPr="00B0513E">
        <w:rPr>
          <w:rFonts w:ascii="宋体" w:eastAsia="宋体" w:hAnsi="宋体" w:hint="eastAsia"/>
          <w:szCs w:val="21"/>
        </w:rPr>
        <w:t>知识点：10月14日，2016年亚太和环印度洋地区海水淡化国际论坛在京举行。</w:t>
      </w:r>
    </w:p>
    <w:p w:rsidR="008C328B" w:rsidRPr="00B0513E" w:rsidRDefault="00D67E9D" w:rsidP="00D67E9D">
      <w:pPr>
        <w:spacing w:line="360" w:lineRule="auto"/>
        <w:ind w:firstLineChars="200" w:firstLine="420"/>
        <w:rPr>
          <w:rFonts w:ascii="宋体" w:eastAsia="宋体" w:hAnsi="宋体"/>
          <w:szCs w:val="21"/>
        </w:rPr>
      </w:pPr>
      <w:r w:rsidRPr="00B0513E">
        <w:rPr>
          <w:rFonts w:ascii="宋体" w:eastAsia="宋体" w:hAnsi="宋体" w:hint="eastAsia"/>
          <w:szCs w:val="21"/>
        </w:rPr>
        <w:t>9.</w:t>
      </w:r>
      <w:r w:rsidR="008C328B" w:rsidRPr="00B0513E">
        <w:rPr>
          <w:rFonts w:ascii="宋体" w:eastAsia="宋体" w:hAnsi="宋体" w:hint="eastAsia"/>
          <w:szCs w:val="21"/>
        </w:rPr>
        <w:t>知识点：20世纪80年代，海洋经济在国内生产总值中的比率只有约0.7%，而现在已超过9%。</w:t>
      </w:r>
    </w:p>
    <w:p w:rsidR="008C328B" w:rsidRPr="00B0513E" w:rsidRDefault="00D67E9D" w:rsidP="00D67E9D">
      <w:pPr>
        <w:spacing w:line="360" w:lineRule="auto"/>
        <w:ind w:firstLineChars="200" w:firstLine="420"/>
        <w:rPr>
          <w:rFonts w:ascii="宋体" w:eastAsia="宋体" w:hAnsi="宋体"/>
          <w:szCs w:val="21"/>
        </w:rPr>
      </w:pPr>
      <w:r w:rsidRPr="00B0513E">
        <w:rPr>
          <w:rFonts w:ascii="宋体" w:eastAsia="宋体" w:hAnsi="宋体" w:hint="eastAsia"/>
          <w:szCs w:val="21"/>
        </w:rPr>
        <w:t>10.</w:t>
      </w:r>
      <w:r w:rsidR="008C328B" w:rsidRPr="00B0513E">
        <w:rPr>
          <w:rFonts w:ascii="宋体" w:eastAsia="宋体" w:hAnsi="宋体" w:hint="eastAsia"/>
          <w:szCs w:val="21"/>
        </w:rPr>
        <w:t>知识点：近年来，国家海洋局以“帮思想、帮门路、帮技术、帮资金”等方式开展定点扶贫工作。</w:t>
      </w:r>
    </w:p>
    <w:p w:rsidR="008C328B" w:rsidRPr="00B0513E" w:rsidRDefault="00D67E9D" w:rsidP="00D67E9D">
      <w:pPr>
        <w:spacing w:line="360" w:lineRule="auto"/>
        <w:ind w:firstLineChars="200" w:firstLine="420"/>
        <w:rPr>
          <w:rFonts w:ascii="宋体" w:eastAsia="宋体" w:hAnsi="宋体"/>
          <w:szCs w:val="21"/>
        </w:rPr>
      </w:pPr>
      <w:r w:rsidRPr="00B0513E">
        <w:rPr>
          <w:rFonts w:ascii="宋体" w:eastAsia="宋体" w:hAnsi="宋体" w:hint="eastAsia"/>
          <w:szCs w:val="21"/>
        </w:rPr>
        <w:t>11.</w:t>
      </w:r>
      <w:r w:rsidR="008C328B" w:rsidRPr="00B0513E">
        <w:rPr>
          <w:rFonts w:ascii="宋体" w:eastAsia="宋体" w:hAnsi="宋体" w:hint="eastAsia"/>
          <w:szCs w:val="21"/>
        </w:rPr>
        <w:t>知识点：《国际海洋国际》创刊于2012年，是全面展示我国国际海洋合作的内部刊物（季刊）。</w:t>
      </w:r>
    </w:p>
    <w:p w:rsidR="008C328B" w:rsidRPr="00B0513E" w:rsidRDefault="00D67E9D" w:rsidP="00D67E9D">
      <w:pPr>
        <w:spacing w:line="360" w:lineRule="auto"/>
        <w:ind w:firstLineChars="200" w:firstLine="420"/>
        <w:rPr>
          <w:rFonts w:ascii="宋体" w:eastAsia="宋体" w:hAnsi="宋体"/>
          <w:szCs w:val="21"/>
        </w:rPr>
      </w:pPr>
      <w:r w:rsidRPr="00B0513E">
        <w:rPr>
          <w:rFonts w:ascii="宋体" w:eastAsia="宋体" w:hAnsi="宋体" w:hint="eastAsia"/>
          <w:szCs w:val="21"/>
        </w:rPr>
        <w:t>12.</w:t>
      </w:r>
      <w:r w:rsidR="008C328B" w:rsidRPr="00B0513E">
        <w:rPr>
          <w:rFonts w:ascii="宋体" w:eastAsia="宋体" w:hAnsi="宋体" w:hint="eastAsia"/>
          <w:szCs w:val="21"/>
        </w:rPr>
        <w:t>知识点：根据《管理办法》，国家海洋局印发了《国家海洋局重点实验室考核评估细则（试行）》，该《细则》规定，重点实验室每年进行一次年度考核，每5年进行一次综合评估。</w:t>
      </w:r>
    </w:p>
    <w:p w:rsidR="008C328B" w:rsidRPr="00B0513E" w:rsidRDefault="00D67E9D" w:rsidP="00D67E9D">
      <w:pPr>
        <w:spacing w:line="360" w:lineRule="auto"/>
        <w:ind w:firstLineChars="200" w:firstLine="420"/>
        <w:rPr>
          <w:rFonts w:ascii="宋体" w:eastAsia="宋体" w:hAnsi="宋体"/>
          <w:szCs w:val="21"/>
        </w:rPr>
      </w:pPr>
      <w:r w:rsidRPr="00B0513E">
        <w:rPr>
          <w:rFonts w:ascii="宋体" w:eastAsia="宋体" w:hAnsi="宋体" w:hint="eastAsia"/>
          <w:szCs w:val="21"/>
        </w:rPr>
        <w:t>13.</w:t>
      </w:r>
      <w:r w:rsidR="008C328B" w:rsidRPr="00B0513E">
        <w:rPr>
          <w:rFonts w:ascii="宋体" w:eastAsia="宋体" w:hAnsi="宋体" w:hint="eastAsia"/>
          <w:szCs w:val="21"/>
        </w:rPr>
        <w:t>知识点：西太分委会（WESTPAC）是联合国教科文组织政府间海洋学委员会(IOC)框架下的区域办公室之一，其关注四大议题，即理解印度洋—太平洋的海洋进程和气候变化，确保海洋生物多样性和水产品安全，保护海洋生态系统的健康，应对新兴的海洋科学问题。</w:t>
      </w:r>
    </w:p>
    <w:p w:rsidR="003D06A6" w:rsidRPr="00B0513E" w:rsidRDefault="00D67E9D" w:rsidP="00B0513E">
      <w:pPr>
        <w:spacing w:line="360" w:lineRule="auto"/>
        <w:ind w:firstLineChars="200" w:firstLine="420"/>
        <w:rPr>
          <w:rFonts w:ascii="宋体" w:eastAsia="宋体" w:hAnsi="宋体"/>
          <w:szCs w:val="21"/>
          <w:shd w:val="clear" w:color="auto" w:fill="FFFFFF"/>
        </w:rPr>
      </w:pPr>
      <w:r w:rsidRPr="00B0513E">
        <w:rPr>
          <w:rFonts w:ascii="宋体" w:eastAsia="宋体" w:hAnsi="宋体" w:hint="eastAsia"/>
          <w:szCs w:val="21"/>
          <w:shd w:val="clear" w:color="auto" w:fill="FFFFFF"/>
        </w:rPr>
        <w:t>14.</w:t>
      </w:r>
      <w:r w:rsidR="003D06A6" w:rsidRPr="00B0513E">
        <w:rPr>
          <w:rFonts w:ascii="宋体" w:eastAsia="宋体" w:hAnsi="宋体"/>
          <w:szCs w:val="21"/>
          <w:shd w:val="clear" w:color="auto" w:fill="FFFFFF"/>
        </w:rPr>
        <w:t>知识点</w:t>
      </w:r>
      <w:r w:rsidR="003D06A6" w:rsidRPr="00B0513E">
        <w:rPr>
          <w:rFonts w:ascii="宋体" w:eastAsia="宋体" w:hAnsi="宋体" w:hint="eastAsia"/>
          <w:szCs w:val="21"/>
          <w:shd w:val="clear" w:color="auto" w:fill="FFFFFF"/>
        </w:rPr>
        <w:t>：016年4月5日，第一次全国海洋经济调查江苏镇江试点工作动员会（以下简称“动员会”）顺利召开，标志着镇江试点工作正式启动。第一次全国海洋经济调查是</w:t>
      </w:r>
      <w:r w:rsidR="003D06A6" w:rsidRPr="00B0513E">
        <w:rPr>
          <w:rFonts w:ascii="宋体" w:eastAsia="宋体" w:hAnsi="宋体" w:hint="eastAsia"/>
          <w:szCs w:val="21"/>
          <w:shd w:val="clear" w:color="auto" w:fill="FFFFFF"/>
        </w:rPr>
        <w:lastRenderedPageBreak/>
        <w:t>国务院确定开展的一项重大的国情、海情调查工作，旨在摸清海洋经济“家底”，可参考经验少、工作复杂性大。为了检验和探索调查工作中可能存在的问题，总结可复制、推广的经验和方法，选取了镇江市润州区作为全国非沿海市所辖区的代表。 </w:t>
      </w:r>
    </w:p>
    <w:p w:rsidR="003D06A6" w:rsidRPr="00B0513E" w:rsidRDefault="00D67E9D" w:rsidP="00B0513E">
      <w:pPr>
        <w:spacing w:line="360" w:lineRule="auto"/>
        <w:ind w:firstLineChars="200" w:firstLine="420"/>
        <w:rPr>
          <w:rFonts w:ascii="宋体" w:eastAsia="宋体" w:hAnsi="宋体"/>
          <w:szCs w:val="21"/>
          <w:shd w:val="clear" w:color="auto" w:fill="FFFFFF"/>
        </w:rPr>
      </w:pPr>
      <w:r w:rsidRPr="00B0513E">
        <w:rPr>
          <w:rFonts w:ascii="宋体" w:eastAsia="宋体" w:hAnsi="宋体" w:hint="eastAsia"/>
          <w:szCs w:val="21"/>
          <w:shd w:val="clear" w:color="auto" w:fill="FFFFFF"/>
        </w:rPr>
        <w:t>15.</w:t>
      </w:r>
      <w:r w:rsidR="003D06A6" w:rsidRPr="00B0513E">
        <w:rPr>
          <w:rFonts w:ascii="宋体" w:eastAsia="宋体" w:hAnsi="宋体"/>
          <w:szCs w:val="21"/>
          <w:shd w:val="clear" w:color="auto" w:fill="FFFFFF"/>
        </w:rPr>
        <w:t>知识点</w:t>
      </w:r>
      <w:r w:rsidR="003D06A6" w:rsidRPr="00B0513E">
        <w:rPr>
          <w:rFonts w:ascii="宋体" w:eastAsia="宋体" w:hAnsi="宋体" w:hint="eastAsia"/>
          <w:szCs w:val="21"/>
          <w:shd w:val="clear" w:color="auto" w:fill="FFFFFF"/>
        </w:rPr>
        <w:t>：</w:t>
      </w:r>
      <w:r w:rsidR="003D06A6" w:rsidRPr="00B0513E">
        <w:rPr>
          <w:rFonts w:ascii="宋体" w:eastAsia="宋体" w:hAnsi="宋体"/>
          <w:szCs w:val="21"/>
          <w:shd w:val="clear" w:color="auto" w:fill="FFFFFF"/>
        </w:rPr>
        <w:t>中华人民共和国海岛保护法是为了保护海岛及其周边海域生态系统，合理开发利用海岛自然资源，维护国家</w:t>
      </w:r>
      <w:hyperlink r:id="rId7" w:tgtFrame="_blank" w:history="1">
        <w:r w:rsidR="003D06A6" w:rsidRPr="00B0513E">
          <w:rPr>
            <w:rFonts w:ascii="宋体" w:eastAsia="宋体" w:hAnsi="宋体"/>
            <w:szCs w:val="21"/>
          </w:rPr>
          <w:t>海洋权益</w:t>
        </w:r>
      </w:hyperlink>
      <w:r w:rsidR="003D06A6" w:rsidRPr="00B0513E">
        <w:rPr>
          <w:rFonts w:ascii="宋体" w:eastAsia="宋体" w:hAnsi="宋体"/>
          <w:szCs w:val="21"/>
          <w:shd w:val="clear" w:color="auto" w:fill="FFFFFF"/>
        </w:rPr>
        <w:t>，促进经济社会可持续发展而制定的法规。由</w:t>
      </w:r>
      <w:hyperlink r:id="rId8" w:tgtFrame="_blank" w:history="1">
        <w:r w:rsidR="003D06A6" w:rsidRPr="00B0513E">
          <w:rPr>
            <w:rFonts w:ascii="宋体" w:eastAsia="宋体" w:hAnsi="宋体"/>
            <w:szCs w:val="21"/>
          </w:rPr>
          <w:t>中华人民共和国第十一届全国人民代表大会</w:t>
        </w:r>
      </w:hyperlink>
      <w:hyperlink r:id="rId9" w:tgtFrame="_blank" w:history="1">
        <w:r w:rsidR="003D06A6" w:rsidRPr="00B0513E">
          <w:rPr>
            <w:rFonts w:ascii="宋体" w:eastAsia="宋体" w:hAnsi="宋体"/>
            <w:szCs w:val="21"/>
          </w:rPr>
          <w:t>常务委员会</w:t>
        </w:r>
      </w:hyperlink>
      <w:r w:rsidR="003D06A6" w:rsidRPr="00B0513E">
        <w:rPr>
          <w:rFonts w:ascii="宋体" w:eastAsia="宋体" w:hAnsi="宋体"/>
          <w:szCs w:val="21"/>
          <w:shd w:val="clear" w:color="auto" w:fill="FFFFFF"/>
        </w:rPr>
        <w:t>第十二次会议于2009年12月26日通过，现予公布，自2010年3月1日起即刻施行。</w:t>
      </w:r>
    </w:p>
    <w:p w:rsidR="003D06A6" w:rsidRPr="00B0513E" w:rsidRDefault="00D67E9D" w:rsidP="00B0513E">
      <w:pPr>
        <w:spacing w:line="360" w:lineRule="auto"/>
        <w:ind w:firstLineChars="200" w:firstLine="420"/>
        <w:rPr>
          <w:rFonts w:ascii="宋体" w:eastAsia="宋体" w:hAnsi="宋体"/>
          <w:szCs w:val="21"/>
          <w:shd w:val="clear" w:color="auto" w:fill="FFFFFF"/>
        </w:rPr>
      </w:pPr>
      <w:r w:rsidRPr="00B0513E">
        <w:rPr>
          <w:rFonts w:ascii="宋体" w:eastAsia="宋体" w:hAnsi="宋体" w:hint="eastAsia"/>
          <w:szCs w:val="21"/>
          <w:shd w:val="clear" w:color="auto" w:fill="FFFFFF"/>
        </w:rPr>
        <w:t>16.</w:t>
      </w:r>
      <w:r w:rsidR="003D06A6" w:rsidRPr="00B0513E">
        <w:rPr>
          <w:rFonts w:ascii="宋体" w:eastAsia="宋体" w:hAnsi="宋体"/>
          <w:szCs w:val="21"/>
          <w:shd w:val="clear" w:color="auto" w:fill="FFFFFF"/>
        </w:rPr>
        <w:t>知识点</w:t>
      </w:r>
      <w:r w:rsidR="003D06A6" w:rsidRPr="00B0513E">
        <w:rPr>
          <w:rFonts w:ascii="宋体" w:eastAsia="宋体" w:hAnsi="宋体" w:hint="eastAsia"/>
          <w:szCs w:val="21"/>
          <w:shd w:val="clear" w:color="auto" w:fill="FFFFFF"/>
        </w:rPr>
        <w:t>：《中华人民共和国海洋环境保护法》</w:t>
      </w:r>
      <w:r w:rsidR="003D06A6" w:rsidRPr="00B0513E">
        <w:rPr>
          <w:rFonts w:ascii="宋体" w:eastAsia="宋体" w:hAnsi="宋体"/>
          <w:szCs w:val="21"/>
          <w:shd w:val="clear" w:color="auto" w:fill="FFFFFF"/>
        </w:rPr>
        <w:t>第三十三条</w:t>
      </w:r>
      <w:r w:rsidR="003D06A6" w:rsidRPr="00B0513E">
        <w:rPr>
          <w:rFonts w:ascii="宋体" w:eastAsia="宋体" w:hAnsi="宋体" w:hint="eastAsia"/>
          <w:szCs w:val="21"/>
          <w:shd w:val="clear" w:color="auto" w:fill="FFFFFF"/>
        </w:rPr>
        <w:t xml:space="preserve"> </w:t>
      </w:r>
      <w:r w:rsidR="003D06A6" w:rsidRPr="00B0513E">
        <w:rPr>
          <w:rFonts w:ascii="宋体" w:eastAsia="宋体" w:hAnsi="宋体"/>
          <w:szCs w:val="21"/>
          <w:shd w:val="clear" w:color="auto" w:fill="FFFFFF"/>
        </w:rPr>
        <w:t>禁止向海域排放油类、酸液、碱液、剧毒废液和高、中水平放射性废水。</w:t>
      </w:r>
    </w:p>
    <w:p w:rsidR="003D06A6" w:rsidRPr="00B0513E" w:rsidRDefault="00D67E9D" w:rsidP="00B0513E">
      <w:pPr>
        <w:spacing w:line="360" w:lineRule="auto"/>
        <w:ind w:firstLineChars="200" w:firstLine="420"/>
        <w:rPr>
          <w:rFonts w:ascii="宋体" w:eastAsia="宋体" w:hAnsi="宋体"/>
          <w:szCs w:val="21"/>
          <w:shd w:val="clear" w:color="auto" w:fill="FFFFFF"/>
        </w:rPr>
      </w:pPr>
      <w:r w:rsidRPr="00B0513E">
        <w:rPr>
          <w:rFonts w:ascii="宋体" w:eastAsia="宋体" w:hAnsi="宋体" w:hint="eastAsia"/>
          <w:szCs w:val="21"/>
          <w:shd w:val="clear" w:color="auto" w:fill="FFFFFF"/>
        </w:rPr>
        <w:t>17.</w:t>
      </w:r>
      <w:r w:rsidR="003D06A6" w:rsidRPr="00B0513E">
        <w:rPr>
          <w:rFonts w:ascii="宋体" w:eastAsia="宋体" w:hAnsi="宋体" w:hint="eastAsia"/>
          <w:szCs w:val="21"/>
          <w:shd w:val="clear" w:color="auto" w:fill="FFFFFF"/>
        </w:rPr>
        <w:t>知识点：国家海洋局日前印发《关于批准建立大连仙浴湾等9处国家级海洋公园的通知》（以下简称《通知》），新增辽宁大连仙浴湾、大连星海湾，山东烟台莱山、青岛胶州湾，福建平潭综合实验区海坛湾，广东阳西月亮湾、红海湾遮浪半岛，海南万宁老爷海、昌江棋子湾9个国家级海洋公园。江苏</w:t>
      </w:r>
      <w:r w:rsidR="003D06A6" w:rsidRPr="00B0513E">
        <w:rPr>
          <w:rFonts w:ascii="宋体" w:eastAsia="宋体" w:hAnsi="宋体"/>
          <w:szCs w:val="21"/>
          <w:shd w:val="clear" w:color="auto" w:fill="FFFFFF"/>
        </w:rPr>
        <w:t>连云港海洲湾</w:t>
      </w:r>
      <w:r w:rsidR="003D06A6" w:rsidRPr="00B0513E">
        <w:rPr>
          <w:rFonts w:ascii="宋体" w:eastAsia="宋体" w:hAnsi="宋体" w:hint="eastAsia"/>
          <w:szCs w:val="21"/>
          <w:shd w:val="clear" w:color="auto" w:fill="FFFFFF"/>
        </w:rPr>
        <w:t>国家级海洋公园是2011年我国首批设立的。</w:t>
      </w:r>
    </w:p>
    <w:p w:rsidR="003D06A6" w:rsidRPr="00B0513E" w:rsidRDefault="00D67E9D" w:rsidP="00B0513E">
      <w:pPr>
        <w:spacing w:line="360" w:lineRule="auto"/>
        <w:ind w:firstLineChars="200" w:firstLine="420"/>
        <w:rPr>
          <w:rFonts w:ascii="宋体" w:eastAsia="宋体" w:hAnsi="宋体"/>
          <w:szCs w:val="21"/>
          <w:shd w:val="clear" w:color="auto" w:fill="FFFFFF"/>
        </w:rPr>
      </w:pPr>
      <w:r w:rsidRPr="00B0513E">
        <w:rPr>
          <w:rFonts w:ascii="宋体" w:eastAsia="宋体" w:hAnsi="宋体" w:hint="eastAsia"/>
          <w:szCs w:val="21"/>
          <w:shd w:val="clear" w:color="auto" w:fill="FFFFFF"/>
        </w:rPr>
        <w:t>18.</w:t>
      </w:r>
      <w:r w:rsidR="003D06A6" w:rsidRPr="00B0513E">
        <w:rPr>
          <w:rFonts w:ascii="宋体" w:eastAsia="宋体" w:hAnsi="宋体"/>
          <w:szCs w:val="21"/>
          <w:shd w:val="clear" w:color="auto" w:fill="FFFFFF"/>
        </w:rPr>
        <w:t>知识点</w:t>
      </w:r>
      <w:r w:rsidR="003D06A6" w:rsidRPr="00B0513E">
        <w:rPr>
          <w:rFonts w:ascii="宋体" w:eastAsia="宋体" w:hAnsi="宋体" w:hint="eastAsia"/>
          <w:szCs w:val="21"/>
          <w:shd w:val="clear" w:color="auto" w:fill="FFFFFF"/>
        </w:rPr>
        <w:t>：2013年国家海洋局组织编制的《警戒潮位核定管理办法》正式出台。该办法要求，沿海省级海洋主管部门发现与防潮减灾不相适应的警戒潮位值应及时重新核定，警戒潮位应每5年核定一次。</w:t>
      </w:r>
    </w:p>
    <w:p w:rsidR="003D06A6" w:rsidRPr="00B0513E" w:rsidRDefault="00D67E9D" w:rsidP="005F2265">
      <w:pPr>
        <w:spacing w:line="360" w:lineRule="auto"/>
        <w:ind w:firstLineChars="200" w:firstLine="420"/>
        <w:rPr>
          <w:rFonts w:ascii="宋体" w:eastAsia="宋体" w:hAnsi="宋体"/>
          <w:szCs w:val="21"/>
          <w:shd w:val="clear" w:color="auto" w:fill="FFFFFF"/>
        </w:rPr>
      </w:pPr>
      <w:r w:rsidRPr="00B0513E">
        <w:rPr>
          <w:rFonts w:ascii="宋体" w:eastAsia="宋体" w:hAnsi="宋体" w:hint="eastAsia"/>
          <w:szCs w:val="21"/>
          <w:shd w:val="clear" w:color="auto" w:fill="FFFFFF"/>
        </w:rPr>
        <w:t>19.</w:t>
      </w:r>
      <w:r w:rsidR="003D06A6" w:rsidRPr="00B0513E">
        <w:rPr>
          <w:rFonts w:ascii="宋体" w:eastAsia="宋体" w:hAnsi="宋体"/>
          <w:szCs w:val="21"/>
          <w:shd w:val="clear" w:color="auto" w:fill="FFFFFF"/>
        </w:rPr>
        <w:t>知识点</w:t>
      </w:r>
      <w:r w:rsidR="003D06A6" w:rsidRPr="00B0513E">
        <w:rPr>
          <w:rFonts w:ascii="宋体" w:eastAsia="宋体" w:hAnsi="宋体" w:hint="eastAsia"/>
          <w:szCs w:val="21"/>
          <w:shd w:val="clear" w:color="auto" w:fill="FFFFFF"/>
        </w:rPr>
        <w:t>：2016生态文明贵阳国际论坛年会首次设置了海洋生态文明建设的主题论坛。国家海洋局生态环境保护司副司长许国栋介绍，近年来，国家海洋局把生态文明建设作为根本原则来遵循，作为核心工作来推进</w:t>
      </w:r>
    </w:p>
    <w:p w:rsidR="003D06A6" w:rsidRPr="00B0513E" w:rsidRDefault="00D67E9D" w:rsidP="005F2265">
      <w:pPr>
        <w:spacing w:line="360" w:lineRule="auto"/>
        <w:ind w:firstLineChars="200" w:firstLine="420"/>
        <w:rPr>
          <w:rFonts w:ascii="宋体" w:eastAsia="宋体" w:hAnsi="宋体"/>
          <w:szCs w:val="21"/>
          <w:shd w:val="clear" w:color="auto" w:fill="FFFFFF"/>
        </w:rPr>
      </w:pPr>
      <w:bookmarkStart w:id="0" w:name="_GoBack"/>
      <w:r w:rsidRPr="00B0513E">
        <w:rPr>
          <w:rFonts w:ascii="宋体" w:eastAsia="宋体" w:hAnsi="宋体" w:hint="eastAsia"/>
          <w:szCs w:val="21"/>
          <w:shd w:val="clear" w:color="auto" w:fill="FFFFFF"/>
        </w:rPr>
        <w:t>20.</w:t>
      </w:r>
      <w:r w:rsidR="003D06A6" w:rsidRPr="00B0513E">
        <w:rPr>
          <w:rFonts w:ascii="宋体" w:eastAsia="宋体" w:hAnsi="宋体"/>
          <w:szCs w:val="21"/>
          <w:shd w:val="clear" w:color="auto" w:fill="FFFFFF"/>
        </w:rPr>
        <w:t>知识点</w:t>
      </w:r>
      <w:r w:rsidR="003D06A6" w:rsidRPr="00B0513E">
        <w:rPr>
          <w:rFonts w:ascii="宋体" w:eastAsia="宋体" w:hAnsi="宋体" w:hint="eastAsia"/>
          <w:szCs w:val="21"/>
          <w:shd w:val="clear" w:color="auto" w:fill="FFFFFF"/>
        </w:rPr>
        <w:t>：</w:t>
      </w:r>
      <w:r w:rsidR="003D06A6" w:rsidRPr="00B0513E">
        <w:rPr>
          <w:rFonts w:ascii="宋体" w:eastAsia="宋体" w:hAnsi="宋体"/>
          <w:szCs w:val="21"/>
        </w:rPr>
        <w:t>根据经济社会发展需求</w:t>
      </w:r>
      <w:r w:rsidR="003D06A6" w:rsidRPr="00B0513E">
        <w:rPr>
          <w:rFonts w:ascii="宋体" w:eastAsia="宋体" w:hAnsi="宋体"/>
          <w:szCs w:val="21"/>
          <w:shd w:val="clear" w:color="auto" w:fill="FFFFFF"/>
        </w:rPr>
        <w:t>,</w:t>
      </w:r>
      <w:r w:rsidR="003D06A6" w:rsidRPr="00B0513E">
        <w:rPr>
          <w:rFonts w:ascii="宋体" w:eastAsia="宋体" w:hAnsi="宋体"/>
          <w:szCs w:val="21"/>
        </w:rPr>
        <w:t>需要在多个海域</w:t>
      </w:r>
      <w:r w:rsidR="003D06A6" w:rsidRPr="00B0513E">
        <w:rPr>
          <w:rFonts w:ascii="宋体" w:eastAsia="宋体" w:hAnsi="宋体"/>
          <w:szCs w:val="21"/>
          <w:shd w:val="clear" w:color="auto" w:fill="FFFFFF"/>
        </w:rPr>
        <w:t>进行</w:t>
      </w:r>
      <w:r w:rsidR="003D06A6" w:rsidRPr="00B0513E">
        <w:rPr>
          <w:rFonts w:ascii="宋体" w:eastAsia="宋体" w:hAnsi="宋体"/>
          <w:szCs w:val="21"/>
        </w:rPr>
        <w:t>涉及多个海洋功能区调整的</w:t>
      </w:r>
      <w:r w:rsidR="003D06A6" w:rsidRPr="00B0513E">
        <w:rPr>
          <w:rFonts w:ascii="宋体" w:eastAsia="宋体" w:hAnsi="宋体"/>
          <w:szCs w:val="21"/>
          <w:shd w:val="clear" w:color="auto" w:fill="FFFFFF"/>
        </w:rPr>
        <w:t>,应当</w:t>
      </w:r>
      <w:r w:rsidR="003D06A6" w:rsidRPr="00B0513E">
        <w:rPr>
          <w:rFonts w:ascii="宋体" w:eastAsia="宋体" w:hAnsi="宋体"/>
          <w:szCs w:val="21"/>
        </w:rPr>
        <w:t>按照</w:t>
      </w:r>
      <w:r w:rsidR="003D06A6" w:rsidRPr="00B0513E">
        <w:rPr>
          <w:rFonts w:ascii="宋体" w:eastAsia="宋体" w:hAnsi="宋体"/>
          <w:szCs w:val="21"/>
          <w:shd w:val="clear" w:color="auto" w:fill="FFFFFF"/>
        </w:rPr>
        <w:t>海洋功能区划编制程序重新修编</w:t>
      </w:r>
      <w:r w:rsidR="003D06A6" w:rsidRPr="00B0513E">
        <w:rPr>
          <w:rFonts w:ascii="宋体" w:eastAsia="宋体" w:hAnsi="宋体" w:hint="eastAsia"/>
          <w:szCs w:val="21"/>
          <w:shd w:val="clear" w:color="auto" w:fill="FFFFFF"/>
        </w:rPr>
        <w:t>。</w:t>
      </w:r>
    </w:p>
    <w:bookmarkEnd w:id="0"/>
    <w:p w:rsidR="00AF26AB" w:rsidRPr="00B0513E" w:rsidRDefault="00AF26AB" w:rsidP="00D67E9D">
      <w:pPr>
        <w:spacing w:line="360" w:lineRule="auto"/>
        <w:ind w:firstLineChars="200" w:firstLine="420"/>
        <w:rPr>
          <w:rFonts w:ascii="宋体" w:eastAsia="宋体" w:hAnsi="宋体"/>
          <w:szCs w:val="21"/>
        </w:rPr>
      </w:pPr>
    </w:p>
    <w:sectPr w:rsidR="00AF26AB" w:rsidRPr="00B0513E" w:rsidSect="009F72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78C" w:rsidRDefault="0068378C" w:rsidP="00B73FFD">
      <w:r>
        <w:separator/>
      </w:r>
    </w:p>
  </w:endnote>
  <w:endnote w:type="continuationSeparator" w:id="1">
    <w:p w:rsidR="0068378C" w:rsidRDefault="0068378C" w:rsidP="00B73F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78C" w:rsidRDefault="0068378C" w:rsidP="00B73FFD">
      <w:r>
        <w:separator/>
      </w:r>
    </w:p>
  </w:footnote>
  <w:footnote w:type="continuationSeparator" w:id="1">
    <w:p w:rsidR="0068378C" w:rsidRDefault="0068378C" w:rsidP="00B73F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16A"/>
    <w:multiLevelType w:val="hybridMultilevel"/>
    <w:tmpl w:val="B22E19F8"/>
    <w:lvl w:ilvl="0" w:tplc="9EAE1FC8">
      <w:start w:val="1"/>
      <w:numFmt w:val="upperLetter"/>
      <w:lvlText w:val="%1．"/>
      <w:lvlJc w:val="left"/>
      <w:pPr>
        <w:ind w:left="360" w:hanging="360"/>
      </w:pPr>
      <w:rPr>
        <w:rFonts w:hint="default"/>
        <w:color w:val="333333"/>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0EF269A"/>
    <w:multiLevelType w:val="hybridMultilevel"/>
    <w:tmpl w:val="40EE6FB8"/>
    <w:lvl w:ilvl="0" w:tplc="5C64F0E0">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46933D07"/>
    <w:multiLevelType w:val="hybridMultilevel"/>
    <w:tmpl w:val="615A529A"/>
    <w:lvl w:ilvl="0" w:tplc="11F08C78">
      <w:start w:val="1"/>
      <w:numFmt w:val="upperLetter"/>
      <w:lvlText w:val="%1."/>
      <w:lvlJc w:val="left"/>
      <w:pPr>
        <w:ind w:left="360" w:hanging="360"/>
      </w:pPr>
      <w:rPr>
        <w:rFonts w:hint="default"/>
        <w:color w:val="FF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C681932"/>
    <w:multiLevelType w:val="hybridMultilevel"/>
    <w:tmpl w:val="D700D2BE"/>
    <w:lvl w:ilvl="0" w:tplc="DE086A8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E863A9E"/>
    <w:multiLevelType w:val="hybridMultilevel"/>
    <w:tmpl w:val="6006206A"/>
    <w:lvl w:ilvl="0" w:tplc="6A20D664">
      <w:start w:val="1"/>
      <w:numFmt w:val="upperLetter"/>
      <w:lvlText w:val="%1．"/>
      <w:lvlJc w:val="left"/>
      <w:pPr>
        <w:ind w:left="360" w:hanging="360"/>
      </w:pPr>
      <w:rPr>
        <w:rFonts w:hint="default"/>
        <w:color w:val="333333"/>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F26AB"/>
    <w:rsid w:val="00055EFB"/>
    <w:rsid w:val="00063F3B"/>
    <w:rsid w:val="00152209"/>
    <w:rsid w:val="00204C3C"/>
    <w:rsid w:val="0023320C"/>
    <w:rsid w:val="002630C7"/>
    <w:rsid w:val="00275EF8"/>
    <w:rsid w:val="002B4D08"/>
    <w:rsid w:val="003A56D9"/>
    <w:rsid w:val="003B4B26"/>
    <w:rsid w:val="003D06A6"/>
    <w:rsid w:val="00442A65"/>
    <w:rsid w:val="004965F0"/>
    <w:rsid w:val="005F2265"/>
    <w:rsid w:val="006068F9"/>
    <w:rsid w:val="0068378C"/>
    <w:rsid w:val="00714DFC"/>
    <w:rsid w:val="00717D89"/>
    <w:rsid w:val="00794C8A"/>
    <w:rsid w:val="007C5789"/>
    <w:rsid w:val="00814761"/>
    <w:rsid w:val="008C328B"/>
    <w:rsid w:val="009B52A1"/>
    <w:rsid w:val="009F72FA"/>
    <w:rsid w:val="00A23650"/>
    <w:rsid w:val="00A4466E"/>
    <w:rsid w:val="00A47BB7"/>
    <w:rsid w:val="00AF26AB"/>
    <w:rsid w:val="00B0513E"/>
    <w:rsid w:val="00B62EA2"/>
    <w:rsid w:val="00B73FFD"/>
    <w:rsid w:val="00B93356"/>
    <w:rsid w:val="00BC7E0C"/>
    <w:rsid w:val="00BF2AD2"/>
    <w:rsid w:val="00C70C56"/>
    <w:rsid w:val="00D4599C"/>
    <w:rsid w:val="00D67E9D"/>
    <w:rsid w:val="00E60669"/>
    <w:rsid w:val="00F476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2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F26AB"/>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B73F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B73FFD"/>
    <w:rPr>
      <w:sz w:val="18"/>
      <w:szCs w:val="18"/>
    </w:rPr>
  </w:style>
  <w:style w:type="paragraph" w:styleId="a5">
    <w:name w:val="footer"/>
    <w:basedOn w:val="a"/>
    <w:link w:val="Char0"/>
    <w:uiPriority w:val="99"/>
    <w:semiHidden/>
    <w:unhideWhenUsed/>
    <w:rsid w:val="00B73FFD"/>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B73FFD"/>
    <w:rPr>
      <w:sz w:val="18"/>
      <w:szCs w:val="18"/>
    </w:rPr>
  </w:style>
  <w:style w:type="character" w:customStyle="1" w:styleId="apple-converted-space">
    <w:name w:val="apple-converted-space"/>
    <w:basedOn w:val="a0"/>
    <w:rsid w:val="003D06A6"/>
  </w:style>
  <w:style w:type="paragraph" w:styleId="a6">
    <w:name w:val="List Paragraph"/>
    <w:basedOn w:val="a"/>
    <w:uiPriority w:val="34"/>
    <w:qFormat/>
    <w:rsid w:val="003D06A6"/>
    <w:pPr>
      <w:ind w:firstLineChars="200" w:firstLine="420"/>
    </w:pPr>
  </w:style>
</w:styles>
</file>

<file path=word/webSettings.xml><?xml version="1.0" encoding="utf-8"?>
<w:webSettings xmlns:r="http://schemas.openxmlformats.org/officeDocument/2006/relationships" xmlns:w="http://schemas.openxmlformats.org/wordprocessingml/2006/main">
  <w:divs>
    <w:div w:id="538082473">
      <w:bodyDiv w:val="1"/>
      <w:marLeft w:val="0"/>
      <w:marRight w:val="0"/>
      <w:marTop w:val="0"/>
      <w:marBottom w:val="0"/>
      <w:divBdr>
        <w:top w:val="none" w:sz="0" w:space="0" w:color="auto"/>
        <w:left w:val="none" w:sz="0" w:space="0" w:color="auto"/>
        <w:bottom w:val="none" w:sz="0" w:space="0" w:color="auto"/>
        <w:right w:val="none" w:sz="0" w:space="0" w:color="auto"/>
      </w:divBdr>
      <w:divsChild>
        <w:div w:id="9639718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sogou.com/lemma/ShowInnerLink.htm?lemmaId=53614803&amp;ss_c=ssc.citiao.link" TargetMode="External"/><Relationship Id="rId3" Type="http://schemas.openxmlformats.org/officeDocument/2006/relationships/settings" Target="settings.xml"/><Relationship Id="rId7" Type="http://schemas.openxmlformats.org/officeDocument/2006/relationships/hyperlink" Target="http://baike.sogou.com/lemma/ShowInnerLink.htm?lemmaId=8556269&amp;ss_c=ssc.citiao.li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aike.sogou.com/lemma/ShowInnerLink.htm?lemmaId=7714762&amp;ss_c=ssc.citiao.lin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3</Pages>
  <Words>485</Words>
  <Characters>2768</Characters>
  <Application>Microsoft Office Word</Application>
  <DocSecurity>0</DocSecurity>
  <Lines>23</Lines>
  <Paragraphs>6</Paragraphs>
  <ScaleCrop>false</ScaleCrop>
  <Company/>
  <LinksUpToDate>false</LinksUpToDate>
  <CharactersWithSpaces>3247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PCHSDS</cp:lastModifiedBy>
  <cp:revision>22</cp:revision>
  <dcterms:created xsi:type="dcterms:W3CDTF">2017-04-26T00:46:00Z</dcterms:created>
  <dcterms:modified xsi:type="dcterms:W3CDTF">2017-04-28T02:15:00Z</dcterms:modified>
</cp:coreProperties>
</file>