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ABBBAD" w14:textId="48E97266" w:rsidR="00BA5382" w:rsidRPr="00BA5382" w:rsidRDefault="00BA5382" w:rsidP="00BA5382">
      <w:pPr>
        <w:jc w:val="left"/>
        <w:rPr>
          <w:rStyle w:val="None"/>
          <w:rFonts w:ascii="宋体" w:eastAsia="宋体" w:hAnsi="宋体" w:cs="微软雅黑"/>
          <w:sz w:val="28"/>
          <w:szCs w:val="28"/>
        </w:rPr>
      </w:pPr>
      <w:r w:rsidRPr="00BA5382">
        <w:rPr>
          <w:rStyle w:val="None"/>
          <w:rFonts w:ascii="宋体" w:eastAsia="宋体" w:hAnsi="宋体" w:cs="微软雅黑" w:hint="eastAsia"/>
          <w:sz w:val="28"/>
          <w:szCs w:val="28"/>
          <w:lang w:eastAsia="zh-CN"/>
        </w:rPr>
        <w:t>附件3</w:t>
      </w:r>
    </w:p>
    <w:p w14:paraId="5AF2CE47" w14:textId="7AAC4A4F" w:rsidR="00502C58" w:rsidRPr="00BA5382" w:rsidRDefault="000D6AE3" w:rsidP="00BA5382">
      <w:pPr>
        <w:jc w:val="center"/>
        <w:rPr>
          <w:rFonts w:ascii="宋体" w:eastAsia="宋体" w:hAnsi="宋体"/>
          <w:sz w:val="28"/>
          <w:szCs w:val="28"/>
        </w:rPr>
      </w:pPr>
      <w:r w:rsidRPr="00BA5382">
        <w:rPr>
          <w:rStyle w:val="None"/>
          <w:rFonts w:ascii="宋体" w:eastAsia="宋体" w:hAnsi="宋体" w:cs="微软雅黑" w:hint="eastAsia"/>
          <w:sz w:val="28"/>
          <w:szCs w:val="28"/>
        </w:rPr>
        <w:t>基于FPGA的口袋</w:t>
      </w:r>
      <w:r w:rsidRPr="00BA5382">
        <w:rPr>
          <w:rStyle w:val="None"/>
          <w:rFonts w:ascii="宋体" w:eastAsia="宋体" w:hAnsi="宋体" w:cs="微软雅黑"/>
          <w:sz w:val="28"/>
          <w:szCs w:val="28"/>
        </w:rPr>
        <w:t>仪器</w:t>
      </w:r>
      <w:r w:rsidRPr="00BA5382">
        <w:rPr>
          <w:rStyle w:val="None"/>
          <w:rFonts w:ascii="宋体" w:eastAsia="宋体" w:hAnsi="宋体" w:cs="微软雅黑" w:hint="eastAsia"/>
          <w:sz w:val="28"/>
          <w:szCs w:val="28"/>
        </w:rPr>
        <w:t>硬件</w:t>
      </w:r>
      <w:r w:rsidRPr="00BA5382">
        <w:rPr>
          <w:rStyle w:val="None"/>
          <w:rFonts w:ascii="宋体" w:eastAsia="宋体" w:hAnsi="宋体" w:cs="微软雅黑"/>
          <w:sz w:val="28"/>
          <w:szCs w:val="28"/>
        </w:rPr>
        <w:t>平台</w:t>
      </w:r>
    </w:p>
    <w:p w14:paraId="7BA52F2F" w14:textId="37C6939D" w:rsidR="000D6AE3" w:rsidRDefault="009F6F5A">
      <w:pPr>
        <w:rPr>
          <w:rFonts w:ascii="微软雅黑 Light" w:eastAsia="微软雅黑 Light" w:hAnsi="微软雅黑 Light"/>
          <w:sz w:val="24"/>
          <w:szCs w:val="24"/>
        </w:rPr>
      </w:pPr>
      <w:bookmarkStart w:id="0" w:name="_GoBack"/>
      <w:bookmarkEnd w:id="0"/>
      <w:r>
        <w:rPr>
          <w:noProof/>
        </w:rPr>
        <w:drawing>
          <wp:anchor distT="0" distB="0" distL="114300" distR="114300" simplePos="0" relativeHeight="251661312" behindDoc="0" locked="0" layoutInCell="1" allowOverlap="1" wp14:anchorId="6DD79631" wp14:editId="5819B5D1">
            <wp:simplePos x="0" y="0"/>
            <wp:positionH relativeFrom="margin">
              <wp:align>center</wp:align>
            </wp:positionH>
            <wp:positionV relativeFrom="paragraph">
              <wp:posOffset>422910</wp:posOffset>
            </wp:positionV>
            <wp:extent cx="4474210" cy="2516676"/>
            <wp:effectExtent l="0" t="0" r="2540" b="0"/>
            <wp:wrapTopAndBottom/>
            <wp:docPr id="2" name="图片 2" descr="基于16管脚FPGA最小系统的简易口袋仪器DIY套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基于16管脚FPGA最小系统的简易口袋仪器DIY套件"/>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4210" cy="2516676"/>
                    </a:xfrm>
                    <a:prstGeom prst="rect">
                      <a:avLst/>
                    </a:prstGeom>
                    <a:noFill/>
                    <a:ln>
                      <a:noFill/>
                    </a:ln>
                  </pic:spPr>
                </pic:pic>
              </a:graphicData>
            </a:graphic>
          </wp:anchor>
        </w:drawing>
      </w:r>
    </w:p>
    <w:p w14:paraId="6C7BE044" w14:textId="2A847D45" w:rsidR="006E106D" w:rsidRPr="000D6AE3" w:rsidRDefault="006E106D">
      <w:pPr>
        <w:rPr>
          <w:rFonts w:ascii="微软雅黑 Light" w:eastAsia="微软雅黑 Light" w:hAnsi="微软雅黑 Light"/>
          <w:sz w:val="24"/>
          <w:szCs w:val="24"/>
        </w:rPr>
      </w:pPr>
    </w:p>
    <w:p w14:paraId="25C8B322" w14:textId="5AB14479" w:rsidR="000D6AE3" w:rsidRPr="000D6AE3" w:rsidRDefault="000D6AE3" w:rsidP="000D6AE3">
      <w:pPr>
        <w:pStyle w:val="a5"/>
        <w:numPr>
          <w:ilvl w:val="0"/>
          <w:numId w:val="4"/>
        </w:numPr>
        <w:ind w:firstLineChars="0"/>
        <w:rPr>
          <w:rFonts w:ascii="微软雅黑 Light" w:eastAsia="微软雅黑 Light" w:hAnsi="微软雅黑 Light"/>
          <w:sz w:val="24"/>
          <w:szCs w:val="24"/>
        </w:rPr>
      </w:pPr>
      <w:r w:rsidRPr="000D6AE3">
        <w:rPr>
          <w:rFonts w:ascii="微软雅黑 Light" w:eastAsia="微软雅黑 Light" w:hAnsi="微软雅黑 Light"/>
          <w:sz w:val="24"/>
          <w:szCs w:val="24"/>
        </w:rPr>
        <w:t>FPGA</w:t>
      </w:r>
      <w:r w:rsidRPr="000D6AE3">
        <w:rPr>
          <w:rFonts w:ascii="微软雅黑 Light" w:eastAsia="微软雅黑 Light" w:hAnsi="微软雅黑 Light" w:hint="eastAsia"/>
          <w:sz w:val="24"/>
          <w:szCs w:val="24"/>
        </w:rPr>
        <w:t>口袋仪器硬件平台总</w:t>
      </w:r>
      <w:proofErr w:type="gramStart"/>
      <w:r w:rsidRPr="000D6AE3">
        <w:rPr>
          <w:rFonts w:ascii="微软雅黑 Light" w:eastAsia="微软雅黑 Light" w:hAnsi="微软雅黑 Light" w:hint="eastAsia"/>
          <w:sz w:val="24"/>
          <w:szCs w:val="24"/>
        </w:rPr>
        <w:t>览</w:t>
      </w:r>
      <w:proofErr w:type="gramEnd"/>
    </w:p>
    <w:p w14:paraId="7F7B4789" w14:textId="77777777" w:rsidR="00AF14C9" w:rsidRDefault="00AF14C9" w:rsidP="00AF14C9">
      <w:pPr>
        <w:pStyle w:val="a5"/>
        <w:numPr>
          <w:ilvl w:val="1"/>
          <w:numId w:val="4"/>
        </w:numPr>
        <w:ind w:firstLineChars="0"/>
        <w:rPr>
          <w:rFonts w:ascii="微软雅黑 Light" w:eastAsia="微软雅黑 Light" w:hAnsi="微软雅黑 Light"/>
          <w:sz w:val="24"/>
          <w:szCs w:val="24"/>
        </w:rPr>
      </w:pPr>
      <w:r>
        <w:rPr>
          <w:rFonts w:ascii="微软雅黑 Light" w:eastAsia="微软雅黑 Light" w:hAnsi="微软雅黑 Light" w:hint="eastAsia"/>
          <w:sz w:val="24"/>
          <w:szCs w:val="24"/>
        </w:rPr>
        <w:t>平台能力</w:t>
      </w:r>
    </w:p>
    <w:p w14:paraId="700A1B15" w14:textId="73CFA1B3" w:rsidR="000D6AE3" w:rsidRPr="000D6AE3" w:rsidRDefault="000D6AE3" w:rsidP="000D6AE3">
      <w:pPr>
        <w:rPr>
          <w:rFonts w:ascii="微软雅黑 Light" w:eastAsia="微软雅黑 Light" w:hAnsi="微软雅黑 Light" w:cs="宋体"/>
          <w:kern w:val="0"/>
          <w:sz w:val="24"/>
          <w:szCs w:val="24"/>
        </w:rPr>
      </w:pPr>
      <w:r>
        <w:rPr>
          <w:rFonts w:ascii="微软雅黑 Light" w:eastAsia="微软雅黑 Light" w:hAnsi="微软雅黑 Light" w:hint="eastAsia"/>
          <w:sz w:val="24"/>
          <w:szCs w:val="24"/>
        </w:rPr>
        <w:t>本硬件平台</w:t>
      </w:r>
      <w:r w:rsidRPr="000D6AE3">
        <w:rPr>
          <w:rFonts w:ascii="微软雅黑 Light" w:eastAsia="微软雅黑 Light" w:hAnsi="微软雅黑 Light" w:hint="eastAsia"/>
          <w:sz w:val="24"/>
          <w:szCs w:val="24"/>
        </w:rPr>
        <w:t>一个基于</w:t>
      </w:r>
      <w:r w:rsidRPr="000D6AE3">
        <w:rPr>
          <w:rFonts w:ascii="微软雅黑 Light" w:eastAsia="微软雅黑 Light" w:hAnsi="微软雅黑 Light"/>
          <w:sz w:val="24"/>
          <w:szCs w:val="24"/>
        </w:rPr>
        <w:t>16管脚FPGA最小系统的简易口袋仪器DIY套件</w:t>
      </w:r>
      <w:r w:rsidRPr="000D6AE3">
        <w:rPr>
          <w:rFonts w:ascii="微软雅黑 Light" w:eastAsia="微软雅黑 Light" w:hAnsi="微软雅黑 Light" w:hint="eastAsia"/>
          <w:sz w:val="24"/>
          <w:szCs w:val="24"/>
        </w:rPr>
        <w:t>。</w:t>
      </w:r>
      <w:r w:rsidRPr="000D6AE3">
        <w:rPr>
          <w:rFonts w:ascii="微软雅黑 Light" w:eastAsia="微软雅黑 Light" w:hAnsi="微软雅黑 Light" w:cs="宋体"/>
          <w:color w:val="212529"/>
          <w:kern w:val="0"/>
          <w:sz w:val="24"/>
          <w:szCs w:val="24"/>
          <w:shd w:val="clear" w:color="auto" w:fill="FFFFFF"/>
        </w:rPr>
        <w:t>它的核心是一个基于Lattice的XO2、自带下载器的FPGA最小系统模块</w:t>
      </w:r>
      <w:r w:rsidRPr="000D6AE3">
        <w:rPr>
          <w:rFonts w:ascii="微软雅黑 Light" w:eastAsia="微软雅黑 Light" w:hAnsi="微软雅黑 Light" w:cs="宋体" w:hint="eastAsia"/>
          <w:color w:val="212529"/>
          <w:kern w:val="0"/>
          <w:sz w:val="24"/>
          <w:szCs w:val="24"/>
          <w:shd w:val="clear" w:color="auto" w:fill="FFFFFF"/>
        </w:rPr>
        <w:t>（见</w:t>
      </w:r>
      <w:r w:rsidR="00AF14C9">
        <w:rPr>
          <w:rFonts w:ascii="微软雅黑 Light" w:eastAsia="微软雅黑 Light" w:hAnsi="微软雅黑 Light" w:cs="宋体" w:hint="eastAsia"/>
          <w:color w:val="212529"/>
          <w:kern w:val="0"/>
          <w:sz w:val="24"/>
          <w:szCs w:val="24"/>
          <w:shd w:val="clear" w:color="auto" w:fill="FFFFFF"/>
        </w:rPr>
        <w:t>后文</w:t>
      </w:r>
      <w:r w:rsidRPr="000D6AE3">
        <w:rPr>
          <w:rFonts w:ascii="微软雅黑 Light" w:eastAsia="微软雅黑 Light" w:hAnsi="微软雅黑 Light" w:cs="宋体" w:hint="eastAsia"/>
          <w:color w:val="212529"/>
          <w:kern w:val="0"/>
          <w:sz w:val="24"/>
          <w:szCs w:val="24"/>
          <w:shd w:val="clear" w:color="auto" w:fill="FFFFFF"/>
        </w:rPr>
        <w:t>）</w:t>
      </w:r>
      <w:r w:rsidRPr="000D6AE3">
        <w:rPr>
          <w:rFonts w:ascii="微软雅黑 Light" w:eastAsia="微软雅黑 Light" w:hAnsi="微软雅黑 Light" w:cs="宋体"/>
          <w:color w:val="212529"/>
          <w:kern w:val="0"/>
          <w:sz w:val="24"/>
          <w:szCs w:val="24"/>
          <w:shd w:val="clear" w:color="auto" w:fill="FFFFFF"/>
        </w:rPr>
        <w:t>，</w:t>
      </w:r>
      <w:r w:rsidRPr="000D6AE3">
        <w:rPr>
          <w:rFonts w:ascii="微软雅黑 Light" w:eastAsia="微软雅黑 Light" w:hAnsi="微软雅黑 Light" w:cs="宋体" w:hint="eastAsia"/>
          <w:color w:val="212529"/>
          <w:kern w:val="0"/>
          <w:sz w:val="24"/>
          <w:szCs w:val="24"/>
          <w:shd w:val="clear" w:color="auto" w:fill="FFFFFF"/>
        </w:rPr>
        <w:t>结合</w:t>
      </w:r>
      <w:r w:rsidRPr="000D6AE3">
        <w:rPr>
          <w:rFonts w:ascii="微软雅黑 Light" w:eastAsia="微软雅黑 Light" w:hAnsi="微软雅黑 Light" w:cs="宋体"/>
          <w:color w:val="212529"/>
          <w:kern w:val="0"/>
          <w:sz w:val="24"/>
          <w:szCs w:val="24"/>
          <w:shd w:val="clear" w:color="auto" w:fill="FFFFFF"/>
        </w:rPr>
        <w:t>扩展板</w:t>
      </w:r>
      <w:r>
        <w:rPr>
          <w:rFonts w:ascii="微软雅黑 Light" w:eastAsia="微软雅黑 Light" w:hAnsi="微软雅黑 Light" w:cs="宋体" w:hint="eastAsia"/>
          <w:color w:val="212529"/>
          <w:kern w:val="0"/>
          <w:sz w:val="24"/>
          <w:szCs w:val="24"/>
          <w:shd w:val="clear" w:color="auto" w:fill="FFFFFF"/>
        </w:rPr>
        <w:t>组合</w:t>
      </w:r>
      <w:r w:rsidRPr="000D6AE3">
        <w:rPr>
          <w:rFonts w:ascii="微软雅黑 Light" w:eastAsia="微软雅黑 Light" w:hAnsi="微软雅黑 Light" w:cs="宋体" w:hint="eastAsia"/>
          <w:color w:val="212529"/>
          <w:kern w:val="0"/>
          <w:sz w:val="24"/>
          <w:szCs w:val="24"/>
          <w:shd w:val="clear" w:color="auto" w:fill="FFFFFF"/>
        </w:rPr>
        <w:t>为</w:t>
      </w:r>
      <w:r>
        <w:rPr>
          <w:rFonts w:ascii="微软雅黑 Light" w:eastAsia="微软雅黑 Light" w:hAnsi="微软雅黑 Light" w:cs="宋体" w:hint="eastAsia"/>
          <w:color w:val="212529"/>
          <w:kern w:val="0"/>
          <w:sz w:val="24"/>
          <w:szCs w:val="24"/>
          <w:shd w:val="clear" w:color="auto" w:fill="FFFFFF"/>
        </w:rPr>
        <w:t>硬件开发</w:t>
      </w:r>
      <w:r w:rsidRPr="000D6AE3">
        <w:rPr>
          <w:rFonts w:ascii="微软雅黑 Light" w:eastAsia="微软雅黑 Light" w:hAnsi="微软雅黑 Light" w:cs="宋体" w:hint="eastAsia"/>
          <w:color w:val="212529"/>
          <w:kern w:val="0"/>
          <w:sz w:val="24"/>
          <w:szCs w:val="24"/>
          <w:shd w:val="clear" w:color="auto" w:fill="FFFFFF"/>
        </w:rPr>
        <w:t>套件</w:t>
      </w:r>
      <w:r w:rsidRPr="000D6AE3">
        <w:rPr>
          <w:rFonts w:ascii="微软雅黑 Light" w:eastAsia="微软雅黑 Light" w:hAnsi="微软雅黑 Light" w:cs="宋体"/>
          <w:color w:val="212529"/>
          <w:kern w:val="0"/>
          <w:sz w:val="24"/>
          <w:szCs w:val="24"/>
          <w:shd w:val="clear" w:color="auto" w:fill="FFFFFF"/>
        </w:rPr>
        <w:t>，支持以下的功能：</w:t>
      </w:r>
    </w:p>
    <w:p w14:paraId="4EBDE0C0" w14:textId="77777777" w:rsidR="000D6AE3" w:rsidRPr="000D6AE3" w:rsidRDefault="000D6AE3" w:rsidP="000D6AE3">
      <w:pPr>
        <w:widowControl/>
        <w:numPr>
          <w:ilvl w:val="0"/>
          <w:numId w:val="1"/>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0D6AE3">
        <w:rPr>
          <w:rFonts w:ascii="微软雅黑 Light" w:eastAsia="微软雅黑 Light" w:hAnsi="微软雅黑 Light" w:cs="宋体"/>
          <w:color w:val="212529"/>
          <w:kern w:val="0"/>
          <w:sz w:val="24"/>
          <w:szCs w:val="24"/>
        </w:rPr>
        <w:t>输入/输出：</w:t>
      </w:r>
    </w:p>
    <w:p w14:paraId="656403C8" w14:textId="4FC7FCFE" w:rsidR="000D6AE3" w:rsidRPr="000D6AE3" w:rsidRDefault="000D6AE3" w:rsidP="000D6AE3">
      <w:pPr>
        <w:widowControl/>
        <w:numPr>
          <w:ilvl w:val="1"/>
          <w:numId w:val="2"/>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0D6AE3">
        <w:rPr>
          <w:rFonts w:ascii="微软雅黑 Light" w:eastAsia="微软雅黑 Light" w:hAnsi="微软雅黑 Light" w:cs="宋体"/>
          <w:color w:val="212529"/>
          <w:kern w:val="0"/>
          <w:sz w:val="24"/>
          <w:szCs w:val="24"/>
        </w:rPr>
        <w:t>单色的OLED显示，128*64分辨率，</w:t>
      </w:r>
      <w:r w:rsidRPr="000D6AE3">
        <w:rPr>
          <w:rFonts w:ascii="微软雅黑 Light" w:eastAsia="微软雅黑 Light" w:hAnsi="微软雅黑 Light" w:cs="宋体" w:hint="eastAsia"/>
          <w:color w:val="212529"/>
          <w:kern w:val="0"/>
          <w:sz w:val="24"/>
          <w:szCs w:val="24"/>
        </w:rPr>
        <w:t>是一块非常流行、常用的显示屏幕，</w:t>
      </w:r>
      <w:r w:rsidRPr="000D6AE3">
        <w:rPr>
          <w:rFonts w:ascii="微软雅黑 Light" w:eastAsia="微软雅黑 Light" w:hAnsi="微软雅黑 Light" w:cs="宋体"/>
          <w:color w:val="212529"/>
          <w:kern w:val="0"/>
          <w:sz w:val="24"/>
          <w:szCs w:val="24"/>
        </w:rPr>
        <w:t>采用SPI接口方式对其进行控制，</w:t>
      </w:r>
      <w:r>
        <w:rPr>
          <w:rFonts w:ascii="微软雅黑 Light" w:eastAsia="微软雅黑 Light" w:hAnsi="微软雅黑 Light" w:cs="宋体" w:hint="eastAsia"/>
          <w:color w:val="212529"/>
          <w:kern w:val="0"/>
          <w:sz w:val="24"/>
          <w:szCs w:val="24"/>
        </w:rPr>
        <w:t>可支持使用者</w:t>
      </w:r>
      <w:r w:rsidRPr="000D6AE3">
        <w:rPr>
          <w:rFonts w:ascii="微软雅黑 Light" w:eastAsia="微软雅黑 Light" w:hAnsi="微软雅黑 Light" w:cs="宋体"/>
          <w:color w:val="212529"/>
          <w:kern w:val="0"/>
          <w:sz w:val="24"/>
          <w:szCs w:val="24"/>
        </w:rPr>
        <w:t>掌握SPI控制时序的逻辑编写以及点阵显示屏的字符显示、图形化显示以及波形刷新等方面的技能；</w:t>
      </w:r>
    </w:p>
    <w:p w14:paraId="48F20E49" w14:textId="0789349C" w:rsidR="000D6AE3" w:rsidRPr="000D6AE3" w:rsidRDefault="000D6AE3" w:rsidP="000D6AE3">
      <w:pPr>
        <w:widowControl/>
        <w:numPr>
          <w:ilvl w:val="1"/>
          <w:numId w:val="2"/>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0D6AE3">
        <w:rPr>
          <w:rFonts w:ascii="微软雅黑 Light" w:eastAsia="微软雅黑 Light" w:hAnsi="微软雅黑 Light" w:cs="宋体"/>
          <w:color w:val="212529"/>
          <w:kern w:val="0"/>
          <w:sz w:val="24"/>
          <w:szCs w:val="24"/>
        </w:rPr>
        <w:lastRenderedPageBreak/>
        <w:t>4个功能按键，使用者可以根据自己的操作来自行定义</w:t>
      </w:r>
      <w:r>
        <w:rPr>
          <w:rFonts w:ascii="微软雅黑 Light" w:eastAsia="微软雅黑 Light" w:hAnsi="微软雅黑 Light" w:cs="宋体" w:hint="eastAsia"/>
          <w:color w:val="212529"/>
          <w:kern w:val="0"/>
          <w:sz w:val="24"/>
          <w:szCs w:val="24"/>
        </w:rPr>
        <w:t>——</w:t>
      </w:r>
      <w:r w:rsidRPr="000D6AE3">
        <w:rPr>
          <w:rFonts w:ascii="微软雅黑 Light" w:eastAsia="微软雅黑 Light" w:hAnsi="微软雅黑 Light" w:cs="宋体"/>
          <w:color w:val="212529"/>
          <w:kern w:val="0"/>
          <w:sz w:val="24"/>
          <w:szCs w:val="24"/>
        </w:rPr>
        <w:t>处理器对外界事件的响应、按键的</w:t>
      </w:r>
      <w:proofErr w:type="gramStart"/>
      <w:r w:rsidRPr="000D6AE3">
        <w:rPr>
          <w:rFonts w:ascii="微软雅黑 Light" w:eastAsia="微软雅黑 Light" w:hAnsi="微软雅黑 Light" w:cs="宋体"/>
          <w:color w:val="212529"/>
          <w:kern w:val="0"/>
          <w:sz w:val="24"/>
          <w:szCs w:val="24"/>
        </w:rPr>
        <w:t>消抖处理</w:t>
      </w:r>
      <w:proofErr w:type="gramEnd"/>
      <w:r w:rsidRPr="000D6AE3">
        <w:rPr>
          <w:rFonts w:ascii="微软雅黑 Light" w:eastAsia="微软雅黑 Light" w:hAnsi="微软雅黑 Light" w:cs="宋体"/>
          <w:color w:val="212529"/>
          <w:kern w:val="0"/>
          <w:sz w:val="24"/>
          <w:szCs w:val="24"/>
        </w:rPr>
        <w:t>等；</w:t>
      </w:r>
    </w:p>
    <w:p w14:paraId="091ADF50" w14:textId="77777777" w:rsidR="000D6AE3" w:rsidRPr="000D6AE3" w:rsidRDefault="000D6AE3" w:rsidP="000D6AE3">
      <w:pPr>
        <w:widowControl/>
        <w:numPr>
          <w:ilvl w:val="0"/>
          <w:numId w:val="2"/>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0D6AE3">
        <w:rPr>
          <w:rFonts w:ascii="微软雅黑 Light" w:eastAsia="微软雅黑 Light" w:hAnsi="微软雅黑 Light" w:cs="宋体"/>
          <w:color w:val="212529"/>
          <w:kern w:val="0"/>
          <w:sz w:val="24"/>
          <w:szCs w:val="24"/>
        </w:rPr>
        <w:t>与仪器相关的功能：</w:t>
      </w:r>
    </w:p>
    <w:p w14:paraId="66F5BCE7" w14:textId="01CE4678" w:rsidR="000D6AE3" w:rsidRPr="000D6AE3" w:rsidRDefault="000D6AE3" w:rsidP="000D6AE3">
      <w:pPr>
        <w:widowControl/>
        <w:numPr>
          <w:ilvl w:val="1"/>
          <w:numId w:val="3"/>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0D6AE3">
        <w:rPr>
          <w:rFonts w:ascii="微软雅黑 Light" w:eastAsia="微软雅黑 Light" w:hAnsi="微软雅黑 Light" w:cs="宋体"/>
          <w:color w:val="212529"/>
          <w:kern w:val="0"/>
          <w:sz w:val="24"/>
          <w:szCs w:val="24"/>
        </w:rPr>
        <w:t>设置了2路可调电压输</w:t>
      </w:r>
      <w:r>
        <w:rPr>
          <w:rFonts w:ascii="微软雅黑 Light" w:eastAsia="微软雅黑 Light" w:hAnsi="微软雅黑 Light" w:cs="宋体" w:hint="eastAsia"/>
          <w:color w:val="212529"/>
          <w:kern w:val="0"/>
          <w:sz w:val="24"/>
          <w:szCs w:val="24"/>
        </w:rPr>
        <w:t>出——</w:t>
      </w:r>
      <w:r w:rsidRPr="000D6AE3">
        <w:rPr>
          <w:rFonts w:ascii="微软雅黑 Light" w:eastAsia="微软雅黑 Light" w:hAnsi="微软雅黑 Light" w:cs="宋体"/>
          <w:color w:val="212529"/>
          <w:kern w:val="0"/>
          <w:sz w:val="24"/>
          <w:szCs w:val="24"/>
        </w:rPr>
        <w:t>每一路都可以从-3V 到+3V进行电压调节，负载能力为20mA，可以给电路提供电压源，也可以为模拟电路提供直流偏置。总计6V的变化范围受限于供电电源的设计，如果要获得更大范围的电压调节，可以重新设计供电电压源，但工作原理是一样的。此功能的主要目的是让大家通过运算放大器的工作了解其具体的应用以及特性，PWM的工作原理及应用；</w:t>
      </w:r>
    </w:p>
    <w:p w14:paraId="7C5CD6A3" w14:textId="68F07724" w:rsidR="000D6AE3" w:rsidRPr="000D6AE3" w:rsidRDefault="000D6AE3" w:rsidP="000D6AE3">
      <w:pPr>
        <w:widowControl/>
        <w:numPr>
          <w:ilvl w:val="1"/>
          <w:numId w:val="3"/>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0D6AE3">
        <w:rPr>
          <w:rFonts w:ascii="微软雅黑 Light" w:eastAsia="微软雅黑 Light" w:hAnsi="微软雅黑 Light" w:cs="宋体"/>
          <w:color w:val="212529"/>
          <w:kern w:val="0"/>
          <w:sz w:val="24"/>
          <w:szCs w:val="24"/>
        </w:rPr>
        <w:t>DDS任意信号发生器输出</w:t>
      </w:r>
      <w:r>
        <w:rPr>
          <w:rFonts w:ascii="微软雅黑 Light" w:eastAsia="微软雅黑 Light" w:hAnsi="微软雅黑 Light" w:cs="宋体" w:hint="eastAsia"/>
          <w:color w:val="212529"/>
          <w:kern w:val="0"/>
          <w:sz w:val="24"/>
          <w:szCs w:val="24"/>
        </w:rPr>
        <w:t>——</w:t>
      </w:r>
      <w:r w:rsidRPr="000D6AE3">
        <w:rPr>
          <w:rFonts w:ascii="微软雅黑 Light" w:eastAsia="微软雅黑 Light" w:hAnsi="微软雅黑 Light" w:cs="宋体"/>
          <w:color w:val="212529"/>
          <w:kern w:val="0"/>
          <w:sz w:val="24"/>
          <w:szCs w:val="24"/>
        </w:rPr>
        <w:t>可以得到100KHz的任意波形输出，信号幅度设定为最大5Vpp，产生的信号的直流偏移可以在</w:t>
      </w:r>
      <w:proofErr w:type="gramStart"/>
      <w:r w:rsidRPr="000D6AE3">
        <w:rPr>
          <w:rFonts w:ascii="微软雅黑 Light" w:eastAsia="微软雅黑 Light" w:hAnsi="微软雅黑 Light" w:cs="宋体"/>
          <w:color w:val="212529"/>
          <w:kern w:val="0"/>
          <w:sz w:val="24"/>
          <w:szCs w:val="24"/>
        </w:rPr>
        <w:t>数字域来进行</w:t>
      </w:r>
      <w:proofErr w:type="gramEnd"/>
      <w:r w:rsidRPr="000D6AE3">
        <w:rPr>
          <w:rFonts w:ascii="微软雅黑 Light" w:eastAsia="微软雅黑 Light" w:hAnsi="微软雅黑 Light" w:cs="宋体"/>
          <w:color w:val="212529"/>
          <w:kern w:val="0"/>
          <w:sz w:val="24"/>
          <w:szCs w:val="24"/>
        </w:rPr>
        <w:t>设置，此功能的主要目的是为了让大家了解DDS信号产生的原理、PWM用做DAC时的灵活性及局限性以及运算放大器的具体应用；</w:t>
      </w:r>
    </w:p>
    <w:p w14:paraId="10A31A90" w14:textId="5E30E113" w:rsidR="000D6AE3" w:rsidRPr="000D6AE3" w:rsidRDefault="000D6AE3" w:rsidP="000D6AE3">
      <w:pPr>
        <w:widowControl/>
        <w:numPr>
          <w:ilvl w:val="1"/>
          <w:numId w:val="3"/>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0D6AE3">
        <w:rPr>
          <w:rFonts w:ascii="微软雅黑 Light" w:eastAsia="微软雅黑 Light" w:hAnsi="微软雅黑 Light" w:cs="宋体"/>
          <w:color w:val="212529"/>
          <w:kern w:val="0"/>
          <w:sz w:val="24"/>
          <w:szCs w:val="24"/>
        </w:rPr>
        <w:t>电压表的功能</w:t>
      </w:r>
      <w:r>
        <w:rPr>
          <w:rFonts w:ascii="微软雅黑 Light" w:eastAsia="微软雅黑 Light" w:hAnsi="微软雅黑 Light" w:cs="宋体" w:hint="eastAsia"/>
          <w:color w:val="212529"/>
          <w:kern w:val="0"/>
          <w:sz w:val="24"/>
          <w:szCs w:val="24"/>
        </w:rPr>
        <w:t>——</w:t>
      </w:r>
      <w:r w:rsidRPr="000D6AE3">
        <w:rPr>
          <w:rFonts w:ascii="微软雅黑 Light" w:eastAsia="微软雅黑 Light" w:hAnsi="微软雅黑 Light" w:cs="宋体"/>
          <w:color w:val="212529"/>
          <w:kern w:val="0"/>
          <w:sz w:val="24"/>
          <w:szCs w:val="24"/>
        </w:rPr>
        <w:t>可以通过比较器和FPGA的逻辑构建ADC的功能，采集到DC到1KHz/最高3.3V的信号，通过这个功能掌握ADC的工作原理、用最简单的器件实现对模拟信号的量化处理、通过逻辑实现数字滤波器等； </w:t>
      </w:r>
    </w:p>
    <w:p w14:paraId="5C3EB6CA" w14:textId="2F1FB340" w:rsidR="000D6AE3" w:rsidRDefault="000D6AE3" w:rsidP="000D6AE3">
      <w:pPr>
        <w:widowControl/>
        <w:numPr>
          <w:ilvl w:val="1"/>
          <w:numId w:val="3"/>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0D6AE3">
        <w:rPr>
          <w:rFonts w:ascii="微软雅黑 Light" w:eastAsia="微软雅黑 Light" w:hAnsi="微软雅黑 Light" w:cs="宋体"/>
          <w:color w:val="212529"/>
          <w:kern w:val="0"/>
          <w:sz w:val="24"/>
          <w:szCs w:val="24"/>
        </w:rPr>
        <w:t>频率计</w:t>
      </w:r>
      <w:r>
        <w:rPr>
          <w:rFonts w:ascii="微软雅黑 Light" w:eastAsia="微软雅黑 Light" w:hAnsi="微软雅黑 Light" w:cs="宋体" w:hint="eastAsia"/>
          <w:color w:val="212529"/>
          <w:kern w:val="0"/>
          <w:sz w:val="24"/>
          <w:szCs w:val="24"/>
        </w:rPr>
        <w:t>——</w:t>
      </w:r>
      <w:r w:rsidRPr="000D6AE3">
        <w:rPr>
          <w:rFonts w:ascii="微软雅黑 Light" w:eastAsia="微软雅黑 Light" w:hAnsi="微软雅黑 Light" w:cs="宋体"/>
          <w:color w:val="212529"/>
          <w:kern w:val="0"/>
          <w:sz w:val="24"/>
          <w:szCs w:val="24"/>
        </w:rPr>
        <w:t>可以支持到200MHz的频率，这是一个很简单的逻辑功能，但配合外部的高速比较器、按键操作、OLED显示，</w:t>
      </w:r>
      <w:r w:rsidR="006E106D">
        <w:rPr>
          <w:rFonts w:ascii="微软雅黑 Light" w:eastAsia="微软雅黑 Light" w:hAnsi="微软雅黑 Light" w:cs="宋体" w:hint="eastAsia"/>
          <w:color w:val="212529"/>
          <w:kern w:val="0"/>
          <w:sz w:val="24"/>
          <w:szCs w:val="24"/>
        </w:rPr>
        <w:t>就</w:t>
      </w:r>
      <w:r w:rsidRPr="000D6AE3">
        <w:rPr>
          <w:rFonts w:ascii="微软雅黑 Light" w:eastAsia="微软雅黑 Light" w:hAnsi="微软雅黑 Light" w:cs="宋体"/>
          <w:color w:val="212529"/>
          <w:kern w:val="0"/>
          <w:sz w:val="24"/>
          <w:szCs w:val="24"/>
        </w:rPr>
        <w:t>构建一个非常实用的功能；</w:t>
      </w:r>
    </w:p>
    <w:p w14:paraId="6E2C7D2F" w14:textId="2F33E965" w:rsidR="00AF14C9" w:rsidRPr="00AF14C9" w:rsidRDefault="00AF14C9" w:rsidP="00AF14C9">
      <w:pPr>
        <w:pStyle w:val="a5"/>
        <w:numPr>
          <w:ilvl w:val="1"/>
          <w:numId w:val="4"/>
        </w:numPr>
        <w:ind w:firstLineChars="0"/>
        <w:rPr>
          <w:rFonts w:ascii="微软雅黑 Light" w:eastAsia="微软雅黑 Light" w:hAnsi="微软雅黑 Light"/>
          <w:sz w:val="24"/>
          <w:szCs w:val="24"/>
        </w:rPr>
      </w:pPr>
      <w:r w:rsidRPr="00AF14C9">
        <w:rPr>
          <w:rFonts w:ascii="微软雅黑 Light" w:eastAsia="微软雅黑 Light" w:hAnsi="微软雅黑 Light" w:hint="eastAsia"/>
          <w:sz w:val="24"/>
          <w:szCs w:val="24"/>
        </w:rPr>
        <w:lastRenderedPageBreak/>
        <w:t>平台功能框图</w:t>
      </w:r>
      <w:r>
        <w:rPr>
          <w:rFonts w:ascii="微软雅黑 Light" w:eastAsia="微软雅黑 Light" w:hAnsi="微软雅黑 Light" w:hint="eastAsia"/>
          <w:sz w:val="24"/>
          <w:szCs w:val="24"/>
        </w:rPr>
        <w:t>、</w:t>
      </w:r>
      <w:r w:rsidRPr="00AF14C9">
        <w:rPr>
          <w:rFonts w:ascii="微软雅黑 Light" w:eastAsia="微软雅黑 Light" w:hAnsi="微软雅黑 Light" w:hint="eastAsia"/>
          <w:sz w:val="24"/>
          <w:szCs w:val="24"/>
        </w:rPr>
        <w:t>原理图、</w:t>
      </w:r>
      <w:r w:rsidRPr="00AF14C9">
        <w:rPr>
          <w:rFonts w:ascii="微软雅黑 Light" w:eastAsia="微软雅黑 Light" w:hAnsi="微软雅黑 Light"/>
          <w:sz w:val="24"/>
          <w:szCs w:val="24"/>
        </w:rPr>
        <w:t>PCB</w:t>
      </w:r>
      <w:r w:rsidRPr="00AF14C9">
        <w:rPr>
          <w:rFonts w:ascii="微软雅黑 Light" w:eastAsia="微软雅黑 Light" w:hAnsi="微软雅黑 Light" w:hint="eastAsia"/>
          <w:sz w:val="24"/>
          <w:szCs w:val="24"/>
        </w:rPr>
        <w:t>图</w:t>
      </w:r>
      <w:r>
        <w:rPr>
          <w:rFonts w:ascii="微软雅黑 Light" w:eastAsia="微软雅黑 Light" w:hAnsi="微软雅黑 Light" w:hint="eastAsia"/>
          <w:sz w:val="24"/>
          <w:szCs w:val="24"/>
        </w:rPr>
        <w:t>及3</w:t>
      </w:r>
      <w:r>
        <w:rPr>
          <w:rFonts w:ascii="微软雅黑 Light" w:eastAsia="微软雅黑 Light" w:hAnsi="微软雅黑 Light"/>
          <w:sz w:val="24"/>
          <w:szCs w:val="24"/>
        </w:rPr>
        <w:t>D</w:t>
      </w:r>
      <w:r>
        <w:rPr>
          <w:rFonts w:ascii="微软雅黑 Light" w:eastAsia="微软雅黑 Light" w:hAnsi="微软雅黑 Light" w:hint="eastAsia"/>
          <w:sz w:val="24"/>
          <w:szCs w:val="24"/>
        </w:rPr>
        <w:t>外观</w:t>
      </w:r>
    </w:p>
    <w:p w14:paraId="56BCBF95" w14:textId="1A4F81A9" w:rsidR="009F6F5A" w:rsidRDefault="000D6AE3" w:rsidP="009F6F5A">
      <w:pPr>
        <w:widowControl/>
        <w:shd w:val="clear" w:color="auto" w:fill="FFFFFF"/>
        <w:spacing w:after="100" w:afterAutospacing="1"/>
        <w:jc w:val="center"/>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noProof/>
          <w:color w:val="212529"/>
          <w:kern w:val="0"/>
          <w:sz w:val="24"/>
          <w:szCs w:val="24"/>
        </w:rPr>
        <w:drawing>
          <wp:anchor distT="0" distB="0" distL="114300" distR="114300" simplePos="0" relativeHeight="251664384" behindDoc="0" locked="0" layoutInCell="1" allowOverlap="1" wp14:anchorId="66052FDD" wp14:editId="118D83D9">
            <wp:simplePos x="0" y="0"/>
            <wp:positionH relativeFrom="margin">
              <wp:align>center</wp:align>
            </wp:positionH>
            <wp:positionV relativeFrom="paragraph">
              <wp:posOffset>101600</wp:posOffset>
            </wp:positionV>
            <wp:extent cx="4284345" cy="3392805"/>
            <wp:effectExtent l="0" t="0" r="1905" b="0"/>
            <wp:wrapTopAndBottom/>
            <wp:docPr id="1" name="图片 1" descr="FqQegVeF40SS00tKHJybEkwio4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qQegVeF40SS00tKHJybEkwio4N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4345" cy="339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AE3">
        <w:rPr>
          <w:rFonts w:ascii="微软雅黑 Light" w:eastAsia="微软雅黑 Light" w:hAnsi="微软雅黑 Light" w:cs="宋体"/>
          <w:color w:val="212529"/>
          <w:kern w:val="0"/>
          <w:sz w:val="24"/>
          <w:szCs w:val="24"/>
        </w:rPr>
        <w:t>用16Pin的FPGA模块实现的简易口袋仪器（测试测量）的功能框图</w:t>
      </w:r>
    </w:p>
    <w:p w14:paraId="4D02302B" w14:textId="772DF5C6" w:rsidR="009F6F5A" w:rsidRDefault="009F6F5A" w:rsidP="009F6F5A">
      <w:pPr>
        <w:widowControl/>
        <w:shd w:val="clear" w:color="auto" w:fill="FFFFFF"/>
        <w:spacing w:after="100" w:afterAutospacing="1"/>
        <w:jc w:val="center"/>
        <w:rPr>
          <w:rFonts w:ascii="微软雅黑 Light" w:eastAsia="微软雅黑 Light" w:hAnsi="微软雅黑 Light" w:cs="宋体"/>
          <w:color w:val="212529"/>
          <w:kern w:val="0"/>
          <w:sz w:val="24"/>
          <w:szCs w:val="24"/>
        </w:rPr>
      </w:pPr>
      <w:r>
        <w:rPr>
          <w:noProof/>
        </w:rPr>
        <w:drawing>
          <wp:anchor distT="0" distB="0" distL="114300" distR="114300" simplePos="0" relativeHeight="251663360" behindDoc="0" locked="0" layoutInCell="1" allowOverlap="1" wp14:anchorId="2B7F9654" wp14:editId="0DA32B35">
            <wp:simplePos x="0" y="0"/>
            <wp:positionH relativeFrom="margin">
              <wp:posOffset>22860</wp:posOffset>
            </wp:positionH>
            <wp:positionV relativeFrom="paragraph">
              <wp:posOffset>426085</wp:posOffset>
            </wp:positionV>
            <wp:extent cx="5270500" cy="3726815"/>
            <wp:effectExtent l="0" t="0" r="6350" b="6985"/>
            <wp:wrapTopAndBottom/>
            <wp:docPr id="13" name="图片 13" descr="Fpt7geI1onJLmkd3MNorMRI8FRh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t7geI1onJLmkd3MNorMRI8FRh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500" cy="372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AFBA7" w14:textId="3B10943B" w:rsidR="00A05026" w:rsidRDefault="009F6F5A" w:rsidP="00A05026">
      <w:pPr>
        <w:widowControl/>
        <w:shd w:val="clear" w:color="auto" w:fill="FFFFFF"/>
        <w:spacing w:after="100" w:afterAutospacing="1"/>
        <w:jc w:val="center"/>
        <w:rPr>
          <w:rFonts w:ascii="Helvetica" w:hAnsi="Helvetica"/>
          <w:color w:val="212529"/>
        </w:rPr>
      </w:pPr>
      <w:r>
        <w:rPr>
          <w:rFonts w:ascii="Helvetica" w:hAnsi="Helvetica"/>
          <w:color w:val="212529"/>
        </w:rPr>
        <w:lastRenderedPageBreak/>
        <w:t>简易口袋仪器的原理图（其中的</w:t>
      </w:r>
      <w:r>
        <w:rPr>
          <w:rFonts w:ascii="Helvetica" w:hAnsi="Helvetica"/>
          <w:color w:val="212529"/>
        </w:rPr>
        <w:t>J1 - FPGA16</w:t>
      </w:r>
      <w:r>
        <w:rPr>
          <w:rFonts w:ascii="Helvetica" w:hAnsi="Helvetica"/>
          <w:color w:val="212529"/>
        </w:rPr>
        <w:t>为</w:t>
      </w:r>
      <w:r>
        <w:rPr>
          <w:rFonts w:ascii="Helvetica" w:hAnsi="Helvetica"/>
          <w:color w:val="212529"/>
        </w:rPr>
        <w:t>FPGA</w:t>
      </w:r>
      <w:r>
        <w:rPr>
          <w:rFonts w:ascii="Helvetica" w:hAnsi="Helvetica"/>
          <w:color w:val="212529"/>
        </w:rPr>
        <w:t>最小系统核心模块</w:t>
      </w:r>
      <w:r w:rsidR="00A05026">
        <w:rPr>
          <w:rFonts w:ascii="Helvetica" w:hAnsi="Helvetica" w:hint="eastAsia"/>
          <w:color w:val="212529"/>
        </w:rPr>
        <w:t>，高清</w:t>
      </w:r>
      <w:r w:rsidR="00A05026">
        <w:rPr>
          <w:rFonts w:ascii="Helvetica" w:hAnsi="Helvetica" w:hint="eastAsia"/>
          <w:color w:val="212529"/>
        </w:rPr>
        <w:t>pdf</w:t>
      </w:r>
      <w:r w:rsidR="00A05026">
        <w:rPr>
          <w:rFonts w:ascii="Helvetica" w:hAnsi="Helvetica" w:hint="eastAsia"/>
          <w:color w:val="212529"/>
        </w:rPr>
        <w:t>下载链接：</w:t>
      </w:r>
      <w:r w:rsidR="00A05026" w:rsidRPr="00A05026">
        <w:rPr>
          <w:rFonts w:ascii="Helvetica" w:hAnsi="Helvetica"/>
          <w:color w:val="212529"/>
        </w:rPr>
        <w:t>https://qn.eetree.cn/FgOH0xi99Twl1sNSFIN4ckuG5vuJ</w:t>
      </w:r>
      <w:r>
        <w:rPr>
          <w:rFonts w:ascii="Helvetica" w:hAnsi="Helvetica"/>
          <w:color w:val="212529"/>
        </w:rPr>
        <w:t>）</w:t>
      </w:r>
    </w:p>
    <w:p w14:paraId="535C96D6" w14:textId="2CD7077D" w:rsidR="009F6F5A" w:rsidRDefault="009F6F5A" w:rsidP="000D6AE3">
      <w:pPr>
        <w:widowControl/>
        <w:shd w:val="clear" w:color="auto" w:fill="FFFFFF"/>
        <w:spacing w:after="100" w:afterAutospacing="1"/>
        <w:jc w:val="center"/>
        <w:rPr>
          <w:rFonts w:ascii="微软雅黑 Light" w:eastAsia="微软雅黑 Light" w:hAnsi="微软雅黑 Light" w:cs="宋体"/>
          <w:color w:val="212529"/>
          <w:kern w:val="0"/>
          <w:sz w:val="24"/>
          <w:szCs w:val="24"/>
        </w:rPr>
      </w:pPr>
      <w:r w:rsidRPr="009F6F5A">
        <w:rPr>
          <w:rFonts w:ascii="Helvetica" w:eastAsia="宋体" w:hAnsi="Helvetica" w:cs="宋体"/>
          <w:noProof/>
          <w:color w:val="212529"/>
          <w:kern w:val="0"/>
          <w:sz w:val="24"/>
          <w:szCs w:val="24"/>
        </w:rPr>
        <w:drawing>
          <wp:anchor distT="0" distB="0" distL="114300" distR="114300" simplePos="0" relativeHeight="251662336" behindDoc="0" locked="0" layoutInCell="1" allowOverlap="1" wp14:anchorId="18D892C7" wp14:editId="515CE390">
            <wp:simplePos x="0" y="0"/>
            <wp:positionH relativeFrom="margin">
              <wp:posOffset>234950</wp:posOffset>
            </wp:positionH>
            <wp:positionV relativeFrom="paragraph">
              <wp:posOffset>417830</wp:posOffset>
            </wp:positionV>
            <wp:extent cx="4645025" cy="2857500"/>
            <wp:effectExtent l="0" t="0" r="3175" b="0"/>
            <wp:wrapTopAndBottom/>
            <wp:docPr id="15" name="图片 15" descr="FtOaPWn6DLPno-OAsusWO7qoya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tOaPWn6DLPno-OAsusWO7qoyaHJ"/>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502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50E00" w14:textId="03D31C85" w:rsidR="009F6F5A" w:rsidRPr="009F6F5A" w:rsidRDefault="009F6F5A" w:rsidP="009F6F5A">
      <w:pPr>
        <w:widowControl/>
        <w:shd w:val="clear" w:color="auto" w:fill="FFFFFF"/>
        <w:spacing w:after="100" w:afterAutospacing="1"/>
        <w:ind w:left="720"/>
        <w:jc w:val="center"/>
        <w:rPr>
          <w:rFonts w:ascii="Helvetica" w:eastAsia="宋体" w:hAnsi="Helvetica" w:cs="宋体"/>
          <w:color w:val="212529"/>
          <w:kern w:val="0"/>
          <w:sz w:val="24"/>
          <w:szCs w:val="24"/>
        </w:rPr>
      </w:pPr>
      <w:r w:rsidRPr="009F6F5A">
        <w:rPr>
          <w:rFonts w:ascii="Helvetica" w:eastAsia="宋体" w:hAnsi="Helvetica" w:cs="宋体"/>
          <w:color w:val="212529"/>
          <w:kern w:val="0"/>
          <w:sz w:val="24"/>
          <w:szCs w:val="24"/>
        </w:rPr>
        <w:t>简易口袋仪器的</w:t>
      </w:r>
      <w:r w:rsidRPr="009F6F5A">
        <w:rPr>
          <w:rFonts w:ascii="Helvetica" w:eastAsia="宋体" w:hAnsi="Helvetica" w:cs="宋体"/>
          <w:color w:val="212529"/>
          <w:kern w:val="0"/>
          <w:sz w:val="24"/>
          <w:szCs w:val="24"/>
        </w:rPr>
        <w:t>PCB</w:t>
      </w:r>
      <w:r w:rsidRPr="009F6F5A">
        <w:rPr>
          <w:rFonts w:ascii="Helvetica" w:eastAsia="宋体" w:hAnsi="Helvetica" w:cs="宋体"/>
          <w:color w:val="212529"/>
          <w:kern w:val="0"/>
          <w:sz w:val="24"/>
          <w:szCs w:val="24"/>
        </w:rPr>
        <w:t>元器件布局</w:t>
      </w:r>
    </w:p>
    <w:p w14:paraId="24B6FF80" w14:textId="54F9D7FB" w:rsidR="009F6F5A" w:rsidRPr="009F6F5A" w:rsidRDefault="00AF14C9" w:rsidP="009F6F5A">
      <w:pPr>
        <w:widowControl/>
        <w:shd w:val="clear" w:color="auto" w:fill="FFFFFF"/>
        <w:spacing w:before="100" w:beforeAutospacing="1" w:after="100" w:afterAutospacing="1"/>
        <w:ind w:left="720"/>
        <w:jc w:val="left"/>
        <w:rPr>
          <w:rFonts w:ascii="Helvetica" w:eastAsia="宋体" w:hAnsi="Helvetica" w:cs="宋体"/>
          <w:color w:val="212529"/>
          <w:kern w:val="0"/>
          <w:sz w:val="24"/>
          <w:szCs w:val="24"/>
        </w:rPr>
      </w:pPr>
      <w:r w:rsidRPr="009F6F5A">
        <w:rPr>
          <w:rFonts w:ascii="Helvetica" w:eastAsia="宋体" w:hAnsi="Helvetica" w:cs="宋体"/>
          <w:noProof/>
          <w:color w:val="212529"/>
          <w:kern w:val="0"/>
          <w:sz w:val="24"/>
          <w:szCs w:val="24"/>
        </w:rPr>
        <w:drawing>
          <wp:anchor distT="0" distB="0" distL="114300" distR="114300" simplePos="0" relativeHeight="251665408" behindDoc="0" locked="0" layoutInCell="1" allowOverlap="1" wp14:anchorId="4783AC3E" wp14:editId="432EC879">
            <wp:simplePos x="0" y="0"/>
            <wp:positionH relativeFrom="margin">
              <wp:align>center</wp:align>
            </wp:positionH>
            <wp:positionV relativeFrom="paragraph">
              <wp:posOffset>330200</wp:posOffset>
            </wp:positionV>
            <wp:extent cx="4732655" cy="4140200"/>
            <wp:effectExtent l="0" t="0" r="0" b="0"/>
            <wp:wrapTopAndBottom/>
            <wp:docPr id="14" name="图片 14" descr="Fnh8no-KSTDItzDSij7B9rjCY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nh8no-KSTDItzDSij7B9rjCYou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2655" cy="414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25D2D" w14:textId="402CA67E" w:rsidR="009F6F5A" w:rsidRPr="009F6F5A" w:rsidRDefault="009F6F5A" w:rsidP="009F6F5A">
      <w:pPr>
        <w:widowControl/>
        <w:shd w:val="clear" w:color="auto" w:fill="FFFFFF"/>
        <w:spacing w:after="100" w:afterAutospacing="1"/>
        <w:jc w:val="center"/>
        <w:rPr>
          <w:rFonts w:ascii="Helvetica" w:eastAsia="宋体" w:hAnsi="Helvetica" w:cs="宋体"/>
          <w:color w:val="212529"/>
          <w:kern w:val="0"/>
          <w:sz w:val="24"/>
          <w:szCs w:val="24"/>
        </w:rPr>
      </w:pPr>
      <w:r w:rsidRPr="009F6F5A">
        <w:rPr>
          <w:rFonts w:ascii="Helvetica" w:eastAsia="宋体" w:hAnsi="Helvetica" w:cs="宋体"/>
          <w:color w:val="212529"/>
          <w:kern w:val="0"/>
          <w:sz w:val="24"/>
          <w:szCs w:val="24"/>
        </w:rPr>
        <w:lastRenderedPageBreak/>
        <w:t>简易口袋仪器部分的</w:t>
      </w:r>
      <w:r w:rsidRPr="009F6F5A">
        <w:rPr>
          <w:rFonts w:ascii="Helvetica" w:eastAsia="宋体" w:hAnsi="Helvetica" w:cs="宋体"/>
          <w:color w:val="212529"/>
          <w:kern w:val="0"/>
          <w:sz w:val="24"/>
          <w:szCs w:val="24"/>
        </w:rPr>
        <w:t>DDS</w:t>
      </w:r>
      <w:r w:rsidRPr="009F6F5A">
        <w:rPr>
          <w:rFonts w:ascii="Helvetica" w:eastAsia="宋体" w:hAnsi="Helvetica" w:cs="宋体"/>
          <w:color w:val="212529"/>
          <w:kern w:val="0"/>
          <w:sz w:val="24"/>
          <w:szCs w:val="24"/>
        </w:rPr>
        <w:t>信号发生器功能的模拟链路部分的仿真（使用</w:t>
      </w:r>
      <w:proofErr w:type="spellStart"/>
      <w:r w:rsidRPr="009F6F5A">
        <w:rPr>
          <w:rFonts w:ascii="Helvetica" w:eastAsia="宋体" w:hAnsi="Helvetica" w:cs="宋体"/>
          <w:color w:val="212529"/>
          <w:kern w:val="0"/>
          <w:sz w:val="24"/>
          <w:szCs w:val="24"/>
        </w:rPr>
        <w:t>LTSpice</w:t>
      </w:r>
      <w:proofErr w:type="spellEnd"/>
      <w:r w:rsidRPr="009F6F5A">
        <w:rPr>
          <w:rFonts w:ascii="Helvetica" w:eastAsia="宋体" w:hAnsi="Helvetica" w:cs="宋体"/>
          <w:color w:val="212529"/>
          <w:kern w:val="0"/>
          <w:sz w:val="24"/>
          <w:szCs w:val="24"/>
        </w:rPr>
        <w:t>）</w:t>
      </w:r>
      <w:r w:rsidRPr="009F6F5A">
        <w:rPr>
          <w:rFonts w:ascii="Helvetica" w:eastAsia="宋体" w:hAnsi="Helvetica" w:cs="宋体"/>
          <w:color w:val="212529"/>
          <w:kern w:val="0"/>
          <w:sz w:val="24"/>
          <w:szCs w:val="24"/>
        </w:rPr>
        <w:t xml:space="preserve"> - </w:t>
      </w:r>
      <w:r w:rsidRPr="009F6F5A">
        <w:rPr>
          <w:rFonts w:ascii="Helvetica" w:eastAsia="宋体" w:hAnsi="Helvetica" w:cs="宋体"/>
          <w:color w:val="212529"/>
          <w:kern w:val="0"/>
          <w:sz w:val="24"/>
          <w:szCs w:val="24"/>
        </w:rPr>
        <w:t>将</w:t>
      </w:r>
      <w:r w:rsidRPr="009F6F5A">
        <w:rPr>
          <w:rFonts w:ascii="Helvetica" w:eastAsia="宋体" w:hAnsi="Helvetica" w:cs="宋体"/>
          <w:color w:val="212529"/>
          <w:kern w:val="0"/>
          <w:sz w:val="24"/>
          <w:szCs w:val="24"/>
        </w:rPr>
        <w:t>PWM</w:t>
      </w:r>
      <w:r w:rsidRPr="009F6F5A">
        <w:rPr>
          <w:rFonts w:ascii="Helvetica" w:eastAsia="宋体" w:hAnsi="Helvetica" w:cs="宋体"/>
          <w:color w:val="212529"/>
          <w:kern w:val="0"/>
          <w:sz w:val="24"/>
          <w:szCs w:val="24"/>
        </w:rPr>
        <w:t>输出的信号</w:t>
      </w:r>
      <w:proofErr w:type="gramStart"/>
      <w:r w:rsidRPr="009F6F5A">
        <w:rPr>
          <w:rFonts w:ascii="Helvetica" w:eastAsia="宋体" w:hAnsi="Helvetica" w:cs="宋体"/>
          <w:color w:val="212529"/>
          <w:kern w:val="0"/>
          <w:sz w:val="24"/>
          <w:szCs w:val="24"/>
        </w:rPr>
        <w:t>进行低</w:t>
      </w:r>
      <w:proofErr w:type="gramEnd"/>
      <w:r w:rsidRPr="009F6F5A">
        <w:rPr>
          <w:rFonts w:ascii="Helvetica" w:eastAsia="宋体" w:hAnsi="Helvetica" w:cs="宋体"/>
          <w:color w:val="212529"/>
          <w:kern w:val="0"/>
          <w:sz w:val="24"/>
          <w:szCs w:val="24"/>
        </w:rPr>
        <w:t>通滤波、增益调整</w:t>
      </w:r>
      <w:r>
        <w:rPr>
          <w:rFonts w:ascii="Helvetica" w:eastAsia="宋体" w:hAnsi="Helvetica" w:cs="宋体"/>
          <w:color w:val="212529"/>
          <w:kern w:val="0"/>
          <w:sz w:val="24"/>
          <w:szCs w:val="24"/>
        </w:rPr>
        <w:br/>
      </w:r>
      <w:r w:rsidRPr="009F6F5A">
        <w:rPr>
          <w:rFonts w:ascii="Helvetica" w:eastAsia="宋体" w:hAnsi="Helvetica" w:cs="宋体"/>
          <w:color w:val="212529"/>
          <w:kern w:val="0"/>
          <w:sz w:val="24"/>
          <w:szCs w:val="24"/>
        </w:rPr>
        <w:t>图中使用的运算放大器只做参考，我们扩展板上用到的是</w:t>
      </w:r>
      <w:r w:rsidRPr="009F6F5A">
        <w:rPr>
          <w:rFonts w:ascii="Helvetica" w:eastAsia="宋体" w:hAnsi="Helvetica" w:cs="宋体"/>
          <w:color w:val="212529"/>
          <w:kern w:val="0"/>
          <w:sz w:val="24"/>
          <w:szCs w:val="24"/>
        </w:rPr>
        <w:t>TL972</w:t>
      </w:r>
    </w:p>
    <w:p w14:paraId="5FEB08BA" w14:textId="594E83CD" w:rsidR="00AF14C9" w:rsidRDefault="00AF14C9" w:rsidP="00AF14C9">
      <w:pPr>
        <w:pStyle w:val="a4"/>
        <w:shd w:val="clear" w:color="auto" w:fill="FFFFFF"/>
        <w:spacing w:before="0" w:beforeAutospacing="0"/>
        <w:rPr>
          <w:rFonts w:ascii="Helvetica" w:hAnsi="Helvetica"/>
          <w:color w:val="212529"/>
        </w:rPr>
      </w:pPr>
      <w:r>
        <w:rPr>
          <w:rFonts w:ascii="Helvetica" w:hAnsi="Helvetica"/>
          <w:noProof/>
          <w:color w:val="212529"/>
        </w:rPr>
        <w:drawing>
          <wp:anchor distT="0" distB="0" distL="114300" distR="114300" simplePos="0" relativeHeight="251667456" behindDoc="0" locked="0" layoutInCell="1" allowOverlap="1" wp14:anchorId="5B2947B2" wp14:editId="460AA05E">
            <wp:simplePos x="0" y="0"/>
            <wp:positionH relativeFrom="margin">
              <wp:align>center</wp:align>
            </wp:positionH>
            <wp:positionV relativeFrom="paragraph">
              <wp:posOffset>419735</wp:posOffset>
            </wp:positionV>
            <wp:extent cx="3572510" cy="2905406"/>
            <wp:effectExtent l="0" t="0" r="8890" b="9525"/>
            <wp:wrapTopAndBottom/>
            <wp:docPr id="17" name="图片 17" descr="FqLEsXCp2MgQxeaxdW4EqvmPI2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qLEsXCp2MgQxeaxdW4EqvmPI2C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2510" cy="2905406"/>
                    </a:xfrm>
                    <a:prstGeom prst="rect">
                      <a:avLst/>
                    </a:prstGeom>
                    <a:noFill/>
                    <a:ln>
                      <a:noFill/>
                    </a:ln>
                  </pic:spPr>
                </pic:pic>
              </a:graphicData>
            </a:graphic>
          </wp:anchor>
        </w:drawing>
      </w:r>
    </w:p>
    <w:p w14:paraId="56BAB1F8" w14:textId="54EC888F" w:rsidR="00AF14C9" w:rsidRDefault="00AF14C9" w:rsidP="00AF14C9">
      <w:pPr>
        <w:pStyle w:val="a4"/>
        <w:shd w:val="clear" w:color="auto" w:fill="FFFFFF"/>
        <w:spacing w:before="0" w:beforeAutospacing="0"/>
        <w:jc w:val="center"/>
        <w:rPr>
          <w:rFonts w:ascii="Helvetica" w:hAnsi="Helvetica"/>
          <w:color w:val="212529"/>
        </w:rPr>
      </w:pPr>
      <w:r>
        <w:rPr>
          <w:rFonts w:ascii="Helvetica" w:hAnsi="Helvetica"/>
          <w:color w:val="212529"/>
        </w:rPr>
        <w:t>简易口袋仪器的</w:t>
      </w:r>
      <w:r>
        <w:rPr>
          <w:rFonts w:ascii="Helvetica" w:hAnsi="Helvetica"/>
          <w:color w:val="212529"/>
        </w:rPr>
        <w:t>PCB 3D</w:t>
      </w:r>
      <w:r>
        <w:rPr>
          <w:rFonts w:ascii="Helvetica" w:hAnsi="Helvetica"/>
          <w:color w:val="212529"/>
        </w:rPr>
        <w:t>效果图</w:t>
      </w:r>
    </w:p>
    <w:p w14:paraId="64A83726" w14:textId="7620F836" w:rsidR="00AF14C9" w:rsidRDefault="00AF14C9" w:rsidP="00AF14C9">
      <w:pPr>
        <w:pStyle w:val="a4"/>
        <w:shd w:val="clear" w:color="auto" w:fill="FFFFFF"/>
        <w:spacing w:before="0" w:beforeAutospacing="0"/>
        <w:rPr>
          <w:rFonts w:ascii="Helvetica" w:hAnsi="Helvetica"/>
          <w:color w:val="212529"/>
        </w:rPr>
      </w:pPr>
      <w:r>
        <w:rPr>
          <w:rFonts w:ascii="Helvetica" w:hAnsi="Helvetica"/>
          <w:noProof/>
          <w:color w:val="212529"/>
        </w:rPr>
        <w:drawing>
          <wp:anchor distT="0" distB="0" distL="114300" distR="114300" simplePos="0" relativeHeight="251668480" behindDoc="0" locked="0" layoutInCell="1" allowOverlap="1" wp14:anchorId="59B06A4E" wp14:editId="69DF24F4">
            <wp:simplePos x="0" y="0"/>
            <wp:positionH relativeFrom="margin">
              <wp:align>center</wp:align>
            </wp:positionH>
            <wp:positionV relativeFrom="paragraph">
              <wp:posOffset>307975</wp:posOffset>
            </wp:positionV>
            <wp:extent cx="3507740" cy="2770505"/>
            <wp:effectExtent l="0" t="0" r="0" b="0"/>
            <wp:wrapTopAndBottom/>
            <wp:docPr id="16" name="图片 16" descr="FtjPGkcN8nfl1Y2_xbFqKjCms8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tjPGkcN8nfl1Y2_xbFqKjCms8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7740" cy="2770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8A777" w14:textId="77777777" w:rsidR="00AF14C9" w:rsidRDefault="00AF14C9" w:rsidP="00AF14C9">
      <w:pPr>
        <w:pStyle w:val="a4"/>
        <w:shd w:val="clear" w:color="auto" w:fill="FFFFFF"/>
        <w:spacing w:before="0" w:beforeAutospacing="0"/>
        <w:jc w:val="center"/>
        <w:rPr>
          <w:rFonts w:ascii="Helvetica" w:hAnsi="Helvetica"/>
          <w:color w:val="212529"/>
        </w:rPr>
      </w:pPr>
      <w:r>
        <w:rPr>
          <w:rFonts w:ascii="Helvetica" w:hAnsi="Helvetica"/>
          <w:color w:val="212529"/>
        </w:rPr>
        <w:t>核心模块同底板的连接使用的是双排</w:t>
      </w:r>
      <w:r>
        <w:rPr>
          <w:rFonts w:ascii="Helvetica" w:hAnsi="Helvetica"/>
          <w:color w:val="212529"/>
        </w:rPr>
        <w:t>8Pin</w:t>
      </w:r>
      <w:r>
        <w:rPr>
          <w:rFonts w:ascii="Helvetica" w:hAnsi="Helvetica"/>
          <w:color w:val="212529"/>
        </w:rPr>
        <w:t>的插座，方便核心模块的灵活使用</w:t>
      </w:r>
    </w:p>
    <w:p w14:paraId="0E30E85B" w14:textId="054EA116" w:rsidR="00AF14C9" w:rsidRDefault="00AF14C9" w:rsidP="000D6AE3">
      <w:pPr>
        <w:widowControl/>
        <w:shd w:val="clear" w:color="auto" w:fill="FFFFFF"/>
        <w:spacing w:after="100" w:afterAutospacing="1"/>
        <w:jc w:val="center"/>
        <w:rPr>
          <w:rFonts w:ascii="微软雅黑 Light" w:eastAsia="微软雅黑 Light" w:hAnsi="微软雅黑 Light" w:cs="宋体"/>
          <w:color w:val="212529"/>
          <w:kern w:val="0"/>
          <w:sz w:val="24"/>
          <w:szCs w:val="24"/>
        </w:rPr>
      </w:pPr>
    </w:p>
    <w:p w14:paraId="34867B0C" w14:textId="7AFDEE60" w:rsidR="00AF14C9" w:rsidRDefault="00AF14C9" w:rsidP="00AF14C9">
      <w:pPr>
        <w:pStyle w:val="a5"/>
        <w:numPr>
          <w:ilvl w:val="1"/>
          <w:numId w:val="4"/>
        </w:numPr>
        <w:ind w:firstLineChars="0"/>
        <w:rPr>
          <w:rFonts w:ascii="微软雅黑 Light" w:eastAsia="微软雅黑 Light" w:hAnsi="微软雅黑 Light"/>
          <w:sz w:val="24"/>
          <w:szCs w:val="24"/>
        </w:rPr>
      </w:pPr>
      <w:r w:rsidRPr="00AF14C9">
        <w:rPr>
          <w:rFonts w:ascii="微软雅黑 Light" w:eastAsia="微软雅黑 Light" w:hAnsi="微软雅黑 Light" w:hint="eastAsia"/>
          <w:sz w:val="24"/>
          <w:szCs w:val="24"/>
        </w:rPr>
        <w:t>扩展板设计建议</w:t>
      </w:r>
    </w:p>
    <w:p w14:paraId="7CBC6337" w14:textId="77777777" w:rsidR="00AF14C9" w:rsidRPr="00AF14C9" w:rsidRDefault="00AF14C9" w:rsidP="00AF14C9">
      <w:pPr>
        <w:widowControl/>
        <w:shd w:val="clear" w:color="auto" w:fill="FFFFFF"/>
        <w:spacing w:after="100" w:afterAutospacing="1"/>
        <w:jc w:val="left"/>
        <w:rPr>
          <w:rFonts w:ascii="微软雅黑 Light" w:eastAsia="微软雅黑 Light" w:hAnsi="微软雅黑 Light" w:cs="宋体"/>
          <w:color w:val="212529"/>
          <w:kern w:val="0"/>
          <w:sz w:val="24"/>
          <w:szCs w:val="24"/>
        </w:rPr>
      </w:pPr>
      <w:r w:rsidRPr="00AF14C9">
        <w:rPr>
          <w:rFonts w:ascii="微软雅黑 Light" w:eastAsia="微软雅黑 Light" w:hAnsi="微软雅黑 Light" w:cs="宋体"/>
          <w:color w:val="212529"/>
          <w:kern w:val="0"/>
          <w:sz w:val="24"/>
          <w:szCs w:val="24"/>
        </w:rPr>
        <w:lastRenderedPageBreak/>
        <w:t>我们底板的性能做了很大程度的折衷，主要的限制是要利用14根IO管脚实现尽可能多的功能，因此DAC和ADC都采用了串行的方式，且ADC只使用了2个管脚，所以性能指标方面有了一定的限制，从FPGA模块自身的资源和处理能力，它完全可以达到更高的性能，如果你自己设计核心底板，可以做以下的尝试：</w:t>
      </w:r>
    </w:p>
    <w:p w14:paraId="62372E96" w14:textId="77777777" w:rsidR="00AF14C9" w:rsidRPr="00AF14C9" w:rsidRDefault="00AF14C9" w:rsidP="00AF14C9">
      <w:pPr>
        <w:widowControl/>
        <w:numPr>
          <w:ilvl w:val="0"/>
          <w:numId w:val="10"/>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AF14C9">
        <w:rPr>
          <w:rFonts w:ascii="微软雅黑 Light" w:eastAsia="微软雅黑 Light" w:hAnsi="微软雅黑 Light" w:cs="宋体"/>
          <w:color w:val="212529"/>
          <w:kern w:val="0"/>
          <w:sz w:val="24"/>
          <w:szCs w:val="24"/>
        </w:rPr>
        <w:t>4个按键可以更换为</w:t>
      </w:r>
      <w:r w:rsidRPr="00AF14C9">
        <w:rPr>
          <w:rFonts w:ascii="微软雅黑 Light" w:eastAsia="微软雅黑 Light" w:hAnsi="微软雅黑 Light" w:cs="宋体"/>
          <w:color w:val="212529"/>
          <w:kern w:val="0"/>
          <w:sz w:val="24"/>
          <w:szCs w:val="24"/>
          <w:u w:val="single"/>
        </w:rPr>
        <w:t>按键 + 旋转编码器</w:t>
      </w:r>
      <w:r w:rsidRPr="00AF14C9">
        <w:rPr>
          <w:rFonts w:ascii="微软雅黑 Light" w:eastAsia="微软雅黑 Light" w:hAnsi="微软雅黑 Light" w:cs="宋体"/>
          <w:color w:val="212529"/>
          <w:kern w:val="0"/>
          <w:sz w:val="24"/>
          <w:szCs w:val="24"/>
        </w:rPr>
        <w:t>的方式，更符合一起的操作习惯，在我们的底板上没有采用旋转编码器的原因是旋转编码器的体积比较大</w:t>
      </w:r>
    </w:p>
    <w:p w14:paraId="7A032933" w14:textId="77777777" w:rsidR="00AF14C9" w:rsidRPr="00AF14C9" w:rsidRDefault="00AF14C9" w:rsidP="00AF14C9">
      <w:pPr>
        <w:widowControl/>
        <w:numPr>
          <w:ilvl w:val="0"/>
          <w:numId w:val="10"/>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AF14C9">
        <w:rPr>
          <w:rFonts w:ascii="微软雅黑 Light" w:eastAsia="微软雅黑 Light" w:hAnsi="微软雅黑 Light" w:cs="宋体"/>
          <w:color w:val="212529"/>
          <w:kern w:val="0"/>
          <w:sz w:val="24"/>
          <w:szCs w:val="24"/>
        </w:rPr>
        <w:t>128*64的OLED显示屏可以更换为240*240的LCD显示屏，价格增加不多，但显示的信息要多很多，菜单也比较容易制作，在我们底板上采用OLED屏是考虑到OLED的使用场景更多，无论是用MCU控制还是FPGA，128*64的OLED屏都更普遍，而充分利用更小的屏幕显示更多的信息也是非常有意义的一个训练；</w:t>
      </w:r>
    </w:p>
    <w:p w14:paraId="66507B44" w14:textId="77777777" w:rsidR="00AF14C9" w:rsidRPr="00AF14C9" w:rsidRDefault="00AF14C9" w:rsidP="00AF14C9">
      <w:pPr>
        <w:widowControl/>
        <w:numPr>
          <w:ilvl w:val="0"/>
          <w:numId w:val="10"/>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AF14C9">
        <w:rPr>
          <w:rFonts w:ascii="微软雅黑 Light" w:eastAsia="微软雅黑 Light" w:hAnsi="微软雅黑 Light" w:cs="宋体"/>
          <w:color w:val="212529"/>
          <w:kern w:val="0"/>
          <w:sz w:val="24"/>
          <w:szCs w:val="24"/>
        </w:rPr>
        <w:t>DDS的DAC可以使用高速并行的DAC或R-2R的电阻阶梯来实现，能够实现更高的速度，比如可以生成最高频率达20MHz的任意信号，只是需要占用更多的IO管脚；</w:t>
      </w:r>
    </w:p>
    <w:p w14:paraId="3895D5B7" w14:textId="77777777" w:rsidR="00AF14C9" w:rsidRPr="00AF14C9" w:rsidRDefault="00AF14C9" w:rsidP="00AF14C9">
      <w:pPr>
        <w:widowControl/>
        <w:numPr>
          <w:ilvl w:val="0"/>
          <w:numId w:val="10"/>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AF14C9">
        <w:rPr>
          <w:rFonts w:ascii="微软雅黑 Light" w:eastAsia="微软雅黑 Light" w:hAnsi="微软雅黑 Light" w:cs="宋体"/>
          <w:color w:val="212529"/>
          <w:kern w:val="0"/>
          <w:sz w:val="24"/>
          <w:szCs w:val="24"/>
        </w:rPr>
        <w:t>ADC部分可以采用高速并行的ADC（支持到200Msps，被采集的模拟信号带宽可以到20MHz）或SPI接口的串行ADC（支持到1Msps，被采集的模拟信号的带宽可以到100KHz），只是需要占用更多的IO管脚；</w:t>
      </w:r>
    </w:p>
    <w:p w14:paraId="6734AA8A" w14:textId="72BC496D" w:rsidR="00AF14C9" w:rsidRDefault="00AF14C9" w:rsidP="00AF14C9">
      <w:pPr>
        <w:widowControl/>
        <w:shd w:val="clear" w:color="auto" w:fill="FFFFFF"/>
        <w:spacing w:after="100" w:afterAutospacing="1"/>
        <w:jc w:val="left"/>
        <w:rPr>
          <w:rFonts w:ascii="微软雅黑 Light" w:eastAsia="微软雅黑 Light" w:hAnsi="微软雅黑 Light" w:cs="宋体"/>
          <w:color w:val="212529"/>
          <w:kern w:val="0"/>
          <w:sz w:val="24"/>
          <w:szCs w:val="24"/>
        </w:rPr>
      </w:pPr>
      <w:r w:rsidRPr="00AF14C9">
        <w:rPr>
          <w:rFonts w:ascii="微软雅黑 Light" w:eastAsia="微软雅黑 Light" w:hAnsi="微软雅黑 Light" w:cs="宋体"/>
          <w:color w:val="212529"/>
          <w:kern w:val="0"/>
          <w:sz w:val="24"/>
          <w:szCs w:val="24"/>
        </w:rPr>
        <w:lastRenderedPageBreak/>
        <w:t>以上的这些扩展电路的设计也不复杂，有兴趣的同学可以自行画板、打板、调试一下，充分体验FPGA的灵活性和强大的性能。</w:t>
      </w:r>
    </w:p>
    <w:p w14:paraId="3C59DABA" w14:textId="77777777" w:rsidR="00AF14C9" w:rsidRPr="00AF14C9" w:rsidRDefault="00AF14C9" w:rsidP="00AF14C9">
      <w:pPr>
        <w:widowControl/>
        <w:shd w:val="clear" w:color="auto" w:fill="FFFFFF"/>
        <w:spacing w:after="100" w:afterAutospacing="1"/>
        <w:jc w:val="left"/>
        <w:rPr>
          <w:rFonts w:ascii="微软雅黑 Light" w:eastAsia="微软雅黑 Light" w:hAnsi="微软雅黑 Light" w:cs="宋体"/>
          <w:color w:val="212529"/>
          <w:kern w:val="0"/>
          <w:sz w:val="24"/>
          <w:szCs w:val="24"/>
        </w:rPr>
      </w:pPr>
    </w:p>
    <w:p w14:paraId="49C68B8A" w14:textId="29EFDB1E" w:rsidR="00AF14C9" w:rsidRPr="00AF14C9" w:rsidRDefault="0074362E" w:rsidP="00AF14C9">
      <w:pPr>
        <w:pStyle w:val="a5"/>
        <w:numPr>
          <w:ilvl w:val="1"/>
          <w:numId w:val="4"/>
        </w:numPr>
        <w:ind w:firstLineChars="0"/>
        <w:rPr>
          <w:rFonts w:ascii="微软雅黑 Light" w:eastAsia="微软雅黑 Light" w:hAnsi="微软雅黑 Light"/>
          <w:sz w:val="24"/>
          <w:szCs w:val="24"/>
        </w:rPr>
      </w:pPr>
      <w:r>
        <w:rPr>
          <w:rFonts w:ascii="微软雅黑 Light" w:eastAsia="微软雅黑 Light" w:hAnsi="微软雅黑 Light" w:hint="eastAsia"/>
          <w:sz w:val="24"/>
          <w:szCs w:val="24"/>
        </w:rPr>
        <w:t>板上功能使用、实现</w:t>
      </w:r>
      <w:r w:rsidR="00AF14C9" w:rsidRPr="00AF14C9">
        <w:rPr>
          <w:rFonts w:ascii="微软雅黑 Light" w:eastAsia="微软雅黑 Light" w:hAnsi="微软雅黑 Light"/>
          <w:sz w:val="24"/>
          <w:szCs w:val="24"/>
        </w:rPr>
        <w:t>参考工具及资料：</w:t>
      </w:r>
    </w:p>
    <w:p w14:paraId="60E408D8" w14:textId="0E30013A" w:rsidR="00AF14C9" w:rsidRPr="00AF14C9" w:rsidRDefault="00BA5382" w:rsidP="00AF14C9">
      <w:pPr>
        <w:widowControl/>
        <w:numPr>
          <w:ilvl w:val="0"/>
          <w:numId w:val="10"/>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hyperlink r:id="rId12" w:history="1">
        <w:hyperlink r:id="rId13" w:history="1">
          <w:r w:rsidR="00AF14C9" w:rsidRPr="00AF14C9">
            <w:rPr>
              <w:rStyle w:val="a3"/>
              <w:rFonts w:ascii="微软雅黑 Light" w:eastAsia="微软雅黑 Light" w:hAnsi="微软雅黑 Light" w:cs="宋体"/>
              <w:kern w:val="0"/>
              <w:sz w:val="24"/>
              <w:szCs w:val="24"/>
            </w:rPr>
            <w:t>ADI的DDS设计仿真工具</w:t>
          </w:r>
        </w:hyperlink>
      </w:hyperlink>
      <w:r w:rsidR="00AF14C9">
        <w:rPr>
          <w:rFonts w:ascii="微软雅黑 Light" w:eastAsia="微软雅黑 Light" w:hAnsi="微软雅黑 Light" w:cs="宋体"/>
          <w:color w:val="212529"/>
          <w:kern w:val="0"/>
          <w:sz w:val="24"/>
          <w:szCs w:val="24"/>
        </w:rPr>
        <w:br/>
        <w:t>(</w:t>
      </w:r>
      <w:r w:rsidR="00AF14C9" w:rsidRPr="00AF14C9">
        <w:rPr>
          <w:rFonts w:ascii="微软雅黑 Light" w:eastAsia="微软雅黑 Light" w:hAnsi="微软雅黑 Light" w:cs="宋体"/>
          <w:color w:val="212529"/>
          <w:kern w:val="0"/>
          <w:sz w:val="24"/>
          <w:szCs w:val="24"/>
        </w:rPr>
        <w:t>https://tools.analog.com/cn/simdds/?part=AD9914&amp;fin=3.5G&amp;mult=1&amp;ftw=5D9F7391&amp;rso=111111&amp;harmonicDB=-50&amp;useFilters=0</w:t>
      </w:r>
      <w:r w:rsidR="00AF14C9">
        <w:rPr>
          <w:rFonts w:ascii="微软雅黑 Light" w:eastAsia="微软雅黑 Light" w:hAnsi="微软雅黑 Light" w:cs="宋体"/>
          <w:color w:val="212529"/>
          <w:kern w:val="0"/>
          <w:sz w:val="24"/>
          <w:szCs w:val="24"/>
        </w:rPr>
        <w:t>)</w:t>
      </w:r>
    </w:p>
    <w:p w14:paraId="27342CE6" w14:textId="36FE355B" w:rsidR="00AF14C9" w:rsidRPr="00AF14C9" w:rsidRDefault="00BA5382" w:rsidP="00AF14C9">
      <w:pPr>
        <w:widowControl/>
        <w:numPr>
          <w:ilvl w:val="0"/>
          <w:numId w:val="10"/>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hyperlink r:id="rId14" w:history="1">
        <w:hyperlink r:id="rId15" w:history="1">
          <w:r w:rsidR="00AF14C9" w:rsidRPr="00AF14C9">
            <w:rPr>
              <w:rStyle w:val="a3"/>
              <w:rFonts w:ascii="微软雅黑 Light" w:eastAsia="微软雅黑 Light" w:hAnsi="微软雅黑 Light" w:cs="宋体"/>
              <w:kern w:val="0"/>
              <w:sz w:val="24"/>
              <w:szCs w:val="24"/>
            </w:rPr>
            <w:t>ADI的模拟电路仿真工具LTSpice</w:t>
          </w:r>
        </w:hyperlink>
      </w:hyperlink>
      <w:r w:rsidR="00AF14C9">
        <w:rPr>
          <w:rFonts w:ascii="微软雅黑 Light" w:eastAsia="微软雅黑 Light" w:hAnsi="微软雅黑 Light" w:cs="宋体"/>
          <w:color w:val="212529"/>
          <w:kern w:val="0"/>
          <w:sz w:val="24"/>
          <w:szCs w:val="24"/>
        </w:rPr>
        <w:br/>
        <w:t>(</w:t>
      </w:r>
      <w:r w:rsidR="00AF14C9" w:rsidRPr="00AF14C9">
        <w:rPr>
          <w:rFonts w:ascii="微软雅黑 Light" w:eastAsia="微软雅黑 Light" w:hAnsi="微软雅黑 Light" w:cs="宋体"/>
          <w:color w:val="212529"/>
          <w:kern w:val="0"/>
          <w:sz w:val="24"/>
          <w:szCs w:val="24"/>
        </w:rPr>
        <w:t>https://www.analog.com/cn/design-center/design-tools-and-calculators/ltspice-simulator.html</w:t>
      </w:r>
      <w:r w:rsidR="00AF14C9">
        <w:rPr>
          <w:rFonts w:ascii="微软雅黑 Light" w:eastAsia="微软雅黑 Light" w:hAnsi="微软雅黑 Light" w:cs="宋体"/>
          <w:color w:val="212529"/>
          <w:kern w:val="0"/>
          <w:sz w:val="24"/>
          <w:szCs w:val="24"/>
        </w:rPr>
        <w:t>)</w:t>
      </w:r>
    </w:p>
    <w:p w14:paraId="7AAEC717" w14:textId="77777777" w:rsidR="00AF14C9" w:rsidRPr="000D6AE3" w:rsidRDefault="00AF14C9" w:rsidP="00AF14C9">
      <w:pPr>
        <w:pStyle w:val="a5"/>
        <w:ind w:left="840" w:firstLineChars="0" w:firstLine="0"/>
        <w:rPr>
          <w:rFonts w:ascii="微软雅黑 Light" w:eastAsia="微软雅黑 Light" w:hAnsi="微软雅黑 Light"/>
          <w:sz w:val="24"/>
          <w:szCs w:val="24"/>
        </w:rPr>
      </w:pPr>
    </w:p>
    <w:p w14:paraId="61248555" w14:textId="2F4403B7" w:rsidR="009F6F5A" w:rsidRDefault="009B442D" w:rsidP="009F6F5A">
      <w:pPr>
        <w:pStyle w:val="a5"/>
        <w:widowControl/>
        <w:numPr>
          <w:ilvl w:val="0"/>
          <w:numId w:val="4"/>
        </w:numPr>
        <w:shd w:val="clear" w:color="auto" w:fill="FFFFFF"/>
        <w:spacing w:before="100" w:beforeAutospacing="1" w:after="100" w:afterAutospacing="1"/>
        <w:ind w:firstLineChars="0"/>
        <w:jc w:val="left"/>
        <w:rPr>
          <w:rFonts w:ascii="微软雅黑 Light" w:eastAsia="微软雅黑 Light" w:hAnsi="微软雅黑 Light" w:cs="宋体"/>
          <w:color w:val="212529"/>
          <w:kern w:val="0"/>
          <w:sz w:val="24"/>
          <w:szCs w:val="24"/>
        </w:rPr>
      </w:pPr>
      <w:r>
        <w:rPr>
          <w:noProof/>
        </w:rPr>
        <w:drawing>
          <wp:anchor distT="0" distB="0" distL="114300" distR="114300" simplePos="0" relativeHeight="251669504" behindDoc="0" locked="0" layoutInCell="1" allowOverlap="1" wp14:anchorId="62110D81" wp14:editId="4E279F55">
            <wp:simplePos x="0" y="0"/>
            <wp:positionH relativeFrom="margin">
              <wp:align>center</wp:align>
            </wp:positionH>
            <wp:positionV relativeFrom="paragraph">
              <wp:posOffset>671830</wp:posOffset>
            </wp:positionV>
            <wp:extent cx="4251960" cy="2391410"/>
            <wp:effectExtent l="0" t="0" r="0" b="8890"/>
            <wp:wrapTopAndBottom/>
            <wp:docPr id="3" name="图片 3" descr="基于Lattice的XO2、自带下载器的FPGA最小系统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基于Lattice的XO2、自带下载器的FPGA最小系统模块"/>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1960"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F5A" w:rsidRPr="006E106D">
        <w:rPr>
          <w:rFonts w:ascii="微软雅黑 Light" w:eastAsia="微软雅黑 Light" w:hAnsi="微软雅黑 Light" w:cs="宋体" w:hint="eastAsia"/>
          <w:color w:val="212529"/>
          <w:kern w:val="0"/>
          <w:sz w:val="24"/>
          <w:szCs w:val="24"/>
        </w:rPr>
        <w:t>基于</w:t>
      </w:r>
      <w:r w:rsidR="009F6F5A" w:rsidRPr="006E106D">
        <w:rPr>
          <w:rFonts w:ascii="微软雅黑 Light" w:eastAsia="微软雅黑 Light" w:hAnsi="微软雅黑 Light" w:cs="宋体"/>
          <w:color w:val="212529"/>
          <w:kern w:val="0"/>
          <w:sz w:val="24"/>
          <w:szCs w:val="24"/>
        </w:rPr>
        <w:t>Lattice的XO2、自带下载器的FPGA最小系统模块</w:t>
      </w:r>
    </w:p>
    <w:p w14:paraId="384FFB9A" w14:textId="77777777" w:rsidR="009F6F5A" w:rsidRPr="006E106D" w:rsidRDefault="009F6F5A" w:rsidP="009F6F5A">
      <w:pPr>
        <w:widowControl/>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p>
    <w:p w14:paraId="6F740781" w14:textId="77777777" w:rsidR="009F6F5A" w:rsidRPr="006E106D" w:rsidRDefault="009F6F5A" w:rsidP="009F6F5A">
      <w:pPr>
        <w:pStyle w:val="a5"/>
        <w:widowControl/>
        <w:numPr>
          <w:ilvl w:val="1"/>
          <w:numId w:val="4"/>
        </w:numPr>
        <w:shd w:val="clear" w:color="auto" w:fill="FFFFFF"/>
        <w:spacing w:before="100" w:beforeAutospacing="1" w:after="100" w:afterAutospacing="1"/>
        <w:ind w:firstLineChars="0"/>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lastRenderedPageBreak/>
        <w:t>基本功能特性</w:t>
      </w:r>
    </w:p>
    <w:p w14:paraId="5150C16B" w14:textId="77777777" w:rsidR="009F6F5A" w:rsidRPr="006E106D" w:rsidRDefault="009F6F5A" w:rsidP="009F6F5A">
      <w:pPr>
        <w:widowControl/>
        <w:numPr>
          <w:ilvl w:val="0"/>
          <w:numId w:val="5"/>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基于Lattice的XO2-1200HC </w:t>
      </w:r>
      <w:hyperlink r:id="rId17" w:tooltip="fpga" w:history="1">
        <w:r w:rsidRPr="006E106D">
          <w:rPr>
            <w:rFonts w:ascii="微软雅黑 Light" w:eastAsia="微软雅黑 Light" w:hAnsi="微软雅黑 Light" w:cs="宋体"/>
            <w:color w:val="007BFF"/>
            <w:kern w:val="0"/>
            <w:sz w:val="24"/>
            <w:szCs w:val="24"/>
            <w:u w:val="single"/>
          </w:rPr>
          <w:t>FPGA</w:t>
        </w:r>
      </w:hyperlink>
    </w:p>
    <w:p w14:paraId="221912E5" w14:textId="77777777" w:rsidR="009F6F5A" w:rsidRPr="006E106D" w:rsidRDefault="009F6F5A" w:rsidP="009F6F5A">
      <w:pPr>
        <w:widowControl/>
        <w:numPr>
          <w:ilvl w:val="1"/>
          <w:numId w:val="6"/>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1280个LUTs</w:t>
      </w:r>
    </w:p>
    <w:p w14:paraId="36F699AF" w14:textId="77777777" w:rsidR="009F6F5A" w:rsidRPr="006E106D" w:rsidRDefault="009F6F5A" w:rsidP="009F6F5A">
      <w:pPr>
        <w:widowControl/>
        <w:numPr>
          <w:ilvl w:val="1"/>
          <w:numId w:val="6"/>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64Kbits 嵌入块RAM</w:t>
      </w:r>
    </w:p>
    <w:p w14:paraId="2D7294C9" w14:textId="77777777" w:rsidR="009F6F5A" w:rsidRPr="006E106D" w:rsidRDefault="009F6F5A" w:rsidP="009F6F5A">
      <w:pPr>
        <w:widowControl/>
        <w:numPr>
          <w:ilvl w:val="1"/>
          <w:numId w:val="6"/>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一个PLL</w:t>
      </w:r>
    </w:p>
    <w:p w14:paraId="1FC29E11" w14:textId="77777777" w:rsidR="009F6F5A" w:rsidRPr="006E106D" w:rsidRDefault="009F6F5A" w:rsidP="009F6F5A">
      <w:pPr>
        <w:widowControl/>
        <w:numPr>
          <w:ilvl w:val="1"/>
          <w:numId w:val="6"/>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支持DDR/DDR2/PDDR</w:t>
      </w:r>
    </w:p>
    <w:p w14:paraId="0836AAC0" w14:textId="77777777" w:rsidR="009F6F5A" w:rsidRPr="006E106D" w:rsidRDefault="009F6F5A" w:rsidP="009F6F5A">
      <w:pPr>
        <w:widowControl/>
        <w:numPr>
          <w:ilvl w:val="1"/>
          <w:numId w:val="6"/>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内置可以双启动的Flash用于配置FPGA</w:t>
      </w:r>
    </w:p>
    <w:p w14:paraId="3441408C" w14:textId="77777777" w:rsidR="009F6F5A" w:rsidRPr="006E106D" w:rsidRDefault="009F6F5A" w:rsidP="009F6F5A">
      <w:pPr>
        <w:widowControl/>
        <w:numPr>
          <w:ilvl w:val="1"/>
          <w:numId w:val="6"/>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内部有2个I2C、1个SPI和一个定时器硬核</w:t>
      </w:r>
    </w:p>
    <w:p w14:paraId="4656088F" w14:textId="77777777" w:rsidR="009F6F5A" w:rsidRPr="006E106D" w:rsidRDefault="009F6F5A" w:rsidP="009F6F5A">
      <w:pPr>
        <w:widowControl/>
        <w:numPr>
          <w:ilvl w:val="1"/>
          <w:numId w:val="6"/>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3.3V供电</w:t>
      </w:r>
    </w:p>
    <w:p w14:paraId="6D933DA6" w14:textId="77777777" w:rsidR="009F6F5A" w:rsidRPr="006E106D" w:rsidRDefault="009F6F5A" w:rsidP="009F6F5A">
      <w:pPr>
        <w:widowControl/>
        <w:numPr>
          <w:ilvl w:val="0"/>
          <w:numId w:val="6"/>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通过</w:t>
      </w:r>
      <w:proofErr w:type="spellStart"/>
      <w:r w:rsidRPr="006E106D">
        <w:rPr>
          <w:rFonts w:ascii="微软雅黑 Light" w:eastAsia="微软雅黑 Light" w:hAnsi="微软雅黑 Light" w:cs="宋体"/>
          <w:color w:val="212529"/>
          <w:kern w:val="0"/>
          <w:sz w:val="24"/>
          <w:szCs w:val="24"/>
        </w:rPr>
        <w:t>MicroUSB</w:t>
      </w:r>
      <w:proofErr w:type="spellEnd"/>
      <w:r w:rsidRPr="006E106D">
        <w:rPr>
          <w:rFonts w:ascii="微软雅黑 Light" w:eastAsia="微软雅黑 Light" w:hAnsi="微软雅黑 Light" w:cs="宋体"/>
          <w:color w:val="212529"/>
          <w:kern w:val="0"/>
          <w:sz w:val="24"/>
          <w:szCs w:val="24"/>
        </w:rPr>
        <w:t>供电，支持</w:t>
      </w:r>
      <w:proofErr w:type="spellStart"/>
      <w:r w:rsidRPr="006E106D">
        <w:rPr>
          <w:rFonts w:ascii="微软雅黑 Light" w:eastAsia="微软雅黑 Light" w:hAnsi="微软雅黑 Light" w:cs="宋体"/>
          <w:color w:val="212529"/>
          <w:kern w:val="0"/>
          <w:sz w:val="24"/>
          <w:szCs w:val="24"/>
        </w:rPr>
        <w:t>DAPLink</w:t>
      </w:r>
      <w:proofErr w:type="spellEnd"/>
      <w:r w:rsidRPr="006E106D">
        <w:rPr>
          <w:rFonts w:ascii="微软雅黑 Light" w:eastAsia="微软雅黑 Light" w:hAnsi="微软雅黑 Light" w:cs="宋体"/>
          <w:color w:val="212529"/>
          <w:kern w:val="0"/>
          <w:sz w:val="24"/>
          <w:szCs w:val="24"/>
        </w:rPr>
        <w:t>方式对FPGA进行配置以及UART通信</w:t>
      </w:r>
    </w:p>
    <w:p w14:paraId="44B0F221" w14:textId="77777777" w:rsidR="009F6F5A" w:rsidRPr="006E106D" w:rsidRDefault="009F6F5A" w:rsidP="009F6F5A">
      <w:pPr>
        <w:widowControl/>
        <w:numPr>
          <w:ilvl w:val="0"/>
          <w:numId w:val="6"/>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12MHz外部时钟，FPGA可以通过内部PLL进行高速工作（测试用400MHz的时钟产生DDS），选用12MHz时钟的原因是为了能够和LPC11U35共用以节省成本；</w:t>
      </w:r>
    </w:p>
    <w:p w14:paraId="5345BA52" w14:textId="77777777" w:rsidR="009F6F5A" w:rsidRPr="006E106D" w:rsidRDefault="009F6F5A" w:rsidP="009F6F5A">
      <w:pPr>
        <w:widowControl/>
        <w:numPr>
          <w:ilvl w:val="0"/>
          <w:numId w:val="6"/>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14个GPIO管脚，其中第14个管脚和板上的心跳LED等共用；</w:t>
      </w:r>
    </w:p>
    <w:p w14:paraId="3509CFEE" w14:textId="77777777" w:rsidR="009F6F5A" w:rsidRPr="006E106D" w:rsidRDefault="009F6F5A" w:rsidP="009F6F5A">
      <w:pPr>
        <w:widowControl/>
        <w:numPr>
          <w:ilvl w:val="0"/>
          <w:numId w:val="6"/>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板上2个LED：</w:t>
      </w:r>
    </w:p>
    <w:p w14:paraId="547AA5C4" w14:textId="77777777" w:rsidR="009F6F5A" w:rsidRPr="006E106D" w:rsidRDefault="009F6F5A" w:rsidP="009F6F5A">
      <w:pPr>
        <w:widowControl/>
        <w:numPr>
          <w:ilvl w:val="1"/>
          <w:numId w:val="6"/>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一个3.3V的电源指示灯 - PWR</w:t>
      </w:r>
    </w:p>
    <w:p w14:paraId="003634E9" w14:textId="77777777" w:rsidR="009F6F5A" w:rsidRPr="006E106D" w:rsidRDefault="009F6F5A" w:rsidP="009F6F5A">
      <w:pPr>
        <w:widowControl/>
        <w:numPr>
          <w:ilvl w:val="1"/>
          <w:numId w:val="6"/>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一个FPGA逻辑状态指示灯 - HB，用于验证FPGA的逻辑</w:t>
      </w:r>
    </w:p>
    <w:p w14:paraId="3A9886EB" w14:textId="77777777" w:rsidR="009F6F5A" w:rsidRPr="006E106D" w:rsidRDefault="009F6F5A" w:rsidP="009F6F5A">
      <w:pPr>
        <w:widowControl/>
        <w:numPr>
          <w:ilvl w:val="0"/>
          <w:numId w:val="6"/>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板上5V-3.3V </w:t>
      </w:r>
      <w:hyperlink r:id="rId18" w:tooltip="ldo" w:history="1">
        <w:r w:rsidRPr="006E106D">
          <w:rPr>
            <w:rFonts w:ascii="微软雅黑 Light" w:eastAsia="微软雅黑 Light" w:hAnsi="微软雅黑 Light" w:cs="宋体"/>
            <w:color w:val="007BFF"/>
            <w:kern w:val="0"/>
            <w:sz w:val="24"/>
            <w:szCs w:val="24"/>
            <w:u w:val="single"/>
          </w:rPr>
          <w:t>LDO</w:t>
        </w:r>
      </w:hyperlink>
      <w:r w:rsidRPr="006E106D">
        <w:rPr>
          <w:rFonts w:ascii="微软雅黑 Light" w:eastAsia="微软雅黑 Light" w:hAnsi="微软雅黑 Light" w:cs="宋体"/>
          <w:color w:val="212529"/>
          <w:kern w:val="0"/>
          <w:sz w:val="24"/>
          <w:szCs w:val="24"/>
        </w:rPr>
        <w:t>，可以通过PIN 16对外供电，最大150mA</w:t>
      </w:r>
    </w:p>
    <w:p w14:paraId="087CA8A9" w14:textId="7F3825B0" w:rsidR="009F6F5A" w:rsidRDefault="009F6F5A" w:rsidP="009F6F5A">
      <w:pPr>
        <w:widowControl/>
        <w:shd w:val="clear" w:color="auto" w:fill="FFFFFF"/>
        <w:spacing w:after="100" w:afterAutospacing="1"/>
        <w:jc w:val="center"/>
        <w:rPr>
          <w:rFonts w:ascii="微软雅黑 Light" w:eastAsia="微软雅黑 Light" w:hAnsi="微软雅黑 Light" w:cs="宋体"/>
          <w:color w:val="212529"/>
          <w:kern w:val="0"/>
          <w:sz w:val="24"/>
          <w:szCs w:val="24"/>
        </w:rPr>
      </w:pPr>
      <w:r>
        <w:rPr>
          <w:noProof/>
        </w:rPr>
        <w:lastRenderedPageBreak/>
        <w:drawing>
          <wp:anchor distT="0" distB="0" distL="114300" distR="114300" simplePos="0" relativeHeight="251659264" behindDoc="0" locked="0" layoutInCell="1" allowOverlap="1" wp14:anchorId="06552E4F" wp14:editId="09DCCEE6">
            <wp:simplePos x="0" y="0"/>
            <wp:positionH relativeFrom="column">
              <wp:posOffset>0</wp:posOffset>
            </wp:positionH>
            <wp:positionV relativeFrom="paragraph">
              <wp:posOffset>68580</wp:posOffset>
            </wp:positionV>
            <wp:extent cx="5274310" cy="2432685"/>
            <wp:effectExtent l="0" t="0" r="2540" b="571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432685"/>
                    </a:xfrm>
                    <a:prstGeom prst="rect">
                      <a:avLst/>
                    </a:prstGeom>
                  </pic:spPr>
                </pic:pic>
              </a:graphicData>
            </a:graphic>
          </wp:anchor>
        </w:drawing>
      </w:r>
      <w:r w:rsidRPr="006E106D">
        <w:rPr>
          <w:rFonts w:ascii="微软雅黑 Light" w:eastAsia="微软雅黑 Light" w:hAnsi="微软雅黑 Light" w:cs="宋体"/>
          <w:color w:val="212529"/>
          <w:kern w:val="0"/>
          <w:sz w:val="24"/>
          <w:szCs w:val="24"/>
        </w:rPr>
        <w:t>基于Lattice XO2-1200HC的FPGA核心模块构成框图</w:t>
      </w:r>
    </w:p>
    <w:p w14:paraId="2998F25B" w14:textId="6242437C" w:rsidR="009F6F5A" w:rsidRPr="006E106D" w:rsidRDefault="009B442D" w:rsidP="009F6F5A">
      <w:pPr>
        <w:widowControl/>
        <w:shd w:val="clear" w:color="auto" w:fill="FFFFFF"/>
        <w:spacing w:after="100" w:afterAutospacing="1"/>
        <w:jc w:val="left"/>
        <w:rPr>
          <w:rFonts w:ascii="微软雅黑 Light" w:eastAsia="微软雅黑 Light" w:hAnsi="微软雅黑 Light" w:cs="宋体"/>
          <w:color w:val="212529"/>
          <w:kern w:val="0"/>
          <w:sz w:val="24"/>
          <w:szCs w:val="24"/>
        </w:rPr>
      </w:pPr>
      <w:r>
        <w:rPr>
          <w:noProof/>
        </w:rPr>
        <w:drawing>
          <wp:anchor distT="0" distB="0" distL="114300" distR="114300" simplePos="0" relativeHeight="251670528" behindDoc="0" locked="0" layoutInCell="1" allowOverlap="1" wp14:anchorId="42B02E48" wp14:editId="21D8D2B1">
            <wp:simplePos x="0" y="0"/>
            <wp:positionH relativeFrom="column">
              <wp:posOffset>349250</wp:posOffset>
            </wp:positionH>
            <wp:positionV relativeFrom="paragraph">
              <wp:posOffset>364490</wp:posOffset>
            </wp:positionV>
            <wp:extent cx="4550410" cy="2773745"/>
            <wp:effectExtent l="0" t="0" r="2540" b="762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50410" cy="2773745"/>
                    </a:xfrm>
                    <a:prstGeom prst="rect">
                      <a:avLst/>
                    </a:prstGeom>
                  </pic:spPr>
                </pic:pic>
              </a:graphicData>
            </a:graphic>
          </wp:anchor>
        </w:drawing>
      </w:r>
    </w:p>
    <w:p w14:paraId="6B9645A1" w14:textId="30826F7A" w:rsidR="009F6F5A" w:rsidRPr="006E106D" w:rsidRDefault="009F6F5A" w:rsidP="009F6F5A">
      <w:pPr>
        <w:widowControl/>
        <w:shd w:val="clear" w:color="auto" w:fill="FFFFFF"/>
        <w:spacing w:after="100" w:afterAutospacing="1"/>
        <w:jc w:val="center"/>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基于Lattice XO2-1200HC FPGA、</w:t>
      </w:r>
      <w:proofErr w:type="gramStart"/>
      <w:r w:rsidRPr="006E106D">
        <w:rPr>
          <w:rFonts w:ascii="微软雅黑 Light" w:eastAsia="微软雅黑 Light" w:hAnsi="微软雅黑 Light" w:cs="宋体"/>
          <w:color w:val="212529"/>
          <w:kern w:val="0"/>
          <w:sz w:val="24"/>
          <w:szCs w:val="24"/>
        </w:rPr>
        <w:t>板载下载</w:t>
      </w:r>
      <w:proofErr w:type="gramEnd"/>
      <w:r w:rsidRPr="006E106D">
        <w:rPr>
          <w:rFonts w:ascii="微软雅黑 Light" w:eastAsia="微软雅黑 Light" w:hAnsi="微软雅黑 Light" w:cs="宋体"/>
          <w:color w:val="212529"/>
          <w:kern w:val="0"/>
          <w:sz w:val="24"/>
          <w:szCs w:val="24"/>
        </w:rPr>
        <w:t>器/串口通信的FPGA模块连接框图</w:t>
      </w:r>
    </w:p>
    <w:p w14:paraId="7EFA10A5" w14:textId="33D0CD53" w:rsidR="009F6F5A" w:rsidRPr="006E106D" w:rsidRDefault="009B442D" w:rsidP="009F6F5A">
      <w:pPr>
        <w:widowControl/>
        <w:shd w:val="clear" w:color="auto" w:fill="FFFFFF"/>
        <w:spacing w:after="100" w:afterAutospacing="1"/>
        <w:jc w:val="center"/>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noProof/>
          <w:color w:val="212529"/>
          <w:kern w:val="0"/>
          <w:sz w:val="24"/>
          <w:szCs w:val="24"/>
        </w:rPr>
        <w:lastRenderedPageBreak/>
        <w:drawing>
          <wp:anchor distT="0" distB="0" distL="114300" distR="114300" simplePos="0" relativeHeight="251660288" behindDoc="0" locked="0" layoutInCell="1" allowOverlap="1" wp14:anchorId="35FD5508" wp14:editId="2A04C9DD">
            <wp:simplePos x="0" y="0"/>
            <wp:positionH relativeFrom="margin">
              <wp:posOffset>1003300</wp:posOffset>
            </wp:positionH>
            <wp:positionV relativeFrom="paragraph">
              <wp:posOffset>0</wp:posOffset>
            </wp:positionV>
            <wp:extent cx="3021330" cy="3383915"/>
            <wp:effectExtent l="0" t="0" r="7620" b="6985"/>
            <wp:wrapTopAndBottom/>
            <wp:docPr id="4" name="图片 4" descr="FoVbSAcXVBxBDCGnVcSNCgJQTJ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VbSAcXVBxBDCGnVcSNCgJQTJyV"/>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1330" cy="3383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F5A" w:rsidRPr="006E106D">
        <w:rPr>
          <w:rFonts w:ascii="微软雅黑 Light" w:eastAsia="微软雅黑 Light" w:hAnsi="微软雅黑 Light" w:cs="宋体"/>
          <w:color w:val="212529"/>
          <w:kern w:val="0"/>
          <w:sz w:val="24"/>
          <w:szCs w:val="24"/>
        </w:rPr>
        <w:t>板卡尺</w:t>
      </w:r>
      <w:proofErr w:type="gramStart"/>
      <w:r w:rsidR="009F6F5A" w:rsidRPr="006E106D">
        <w:rPr>
          <w:rFonts w:ascii="微软雅黑 Light" w:eastAsia="微软雅黑 Light" w:hAnsi="微软雅黑 Light" w:cs="宋体"/>
          <w:color w:val="212529"/>
          <w:kern w:val="0"/>
          <w:sz w:val="24"/>
          <w:szCs w:val="24"/>
        </w:rPr>
        <w:t>寸</w:t>
      </w:r>
      <w:proofErr w:type="gramEnd"/>
      <w:r w:rsidR="009F6F5A" w:rsidRPr="006E106D">
        <w:rPr>
          <w:rFonts w:ascii="微软雅黑 Light" w:eastAsia="微软雅黑 Light" w:hAnsi="微软雅黑 Light" w:cs="宋体"/>
          <w:color w:val="212529"/>
          <w:kern w:val="0"/>
          <w:sz w:val="24"/>
          <w:szCs w:val="24"/>
        </w:rPr>
        <w:t>示意图</w:t>
      </w:r>
    </w:p>
    <w:p w14:paraId="5A5D7E27" w14:textId="2E1697F8" w:rsidR="009F6F5A" w:rsidRPr="006E106D" w:rsidRDefault="009F6F5A" w:rsidP="009F6F5A">
      <w:pPr>
        <w:pStyle w:val="a5"/>
        <w:widowControl/>
        <w:numPr>
          <w:ilvl w:val="1"/>
          <w:numId w:val="4"/>
        </w:numPr>
        <w:shd w:val="clear" w:color="auto" w:fill="FFFFFF"/>
        <w:spacing w:before="100" w:beforeAutospacing="1" w:after="100" w:afterAutospacing="1"/>
        <w:ind w:firstLineChars="0"/>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关键器件的技术资料：</w:t>
      </w:r>
    </w:p>
    <w:p w14:paraId="4FBD93E1" w14:textId="77777777" w:rsidR="009F6F5A" w:rsidRPr="006E106D" w:rsidRDefault="00BA5382" w:rsidP="009F6F5A">
      <w:pPr>
        <w:widowControl/>
        <w:numPr>
          <w:ilvl w:val="0"/>
          <w:numId w:val="5"/>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hyperlink r:id="rId22" w:history="1">
        <w:hyperlink r:id="rId23" w:tooltip="https://www.latticesemi.com/Products/FPGAandCPLD/MachXO2" w:history="1">
          <w:r w:rsidR="009F6F5A" w:rsidRPr="006E106D">
            <w:rPr>
              <w:rStyle w:val="a3"/>
              <w:rFonts w:ascii="微软雅黑 Light" w:eastAsia="微软雅黑 Light" w:hAnsi="微软雅黑 Light" w:cs="宋体"/>
              <w:kern w:val="0"/>
              <w:sz w:val="24"/>
              <w:szCs w:val="24"/>
            </w:rPr>
            <w:t>Lattice XO2系列FPGA资源页面</w:t>
          </w:r>
        </w:hyperlink>
      </w:hyperlink>
      <w:r w:rsidR="009F6F5A">
        <w:rPr>
          <w:rFonts w:ascii="微软雅黑 Light" w:eastAsia="微软雅黑 Light" w:hAnsi="微软雅黑 Light" w:cs="宋体"/>
          <w:color w:val="212529"/>
          <w:kern w:val="0"/>
          <w:sz w:val="24"/>
          <w:szCs w:val="24"/>
        </w:rPr>
        <w:t>(</w:t>
      </w:r>
      <w:r w:rsidR="009F6F5A" w:rsidRPr="009F6F5A">
        <w:rPr>
          <w:rFonts w:ascii="微软雅黑 Light" w:eastAsia="微软雅黑 Light" w:hAnsi="微软雅黑 Light" w:cs="宋体"/>
          <w:color w:val="212529"/>
          <w:kern w:val="0"/>
          <w:sz w:val="24"/>
          <w:szCs w:val="24"/>
        </w:rPr>
        <w:t>https://www.latticesemi.com/Products/FPGAandCPLD/MachXO2</w:t>
      </w:r>
      <w:r w:rsidR="009F6F5A">
        <w:rPr>
          <w:rFonts w:ascii="微软雅黑 Light" w:eastAsia="微软雅黑 Light" w:hAnsi="微软雅黑 Light" w:cs="宋体"/>
          <w:color w:val="212529"/>
          <w:kern w:val="0"/>
          <w:sz w:val="24"/>
          <w:szCs w:val="24"/>
        </w:rPr>
        <w:t>)</w:t>
      </w:r>
    </w:p>
    <w:p w14:paraId="36DF064A" w14:textId="77777777" w:rsidR="009F6F5A" w:rsidRPr="006E106D" w:rsidRDefault="00BA5382" w:rsidP="009F6F5A">
      <w:pPr>
        <w:widowControl/>
        <w:numPr>
          <w:ilvl w:val="0"/>
          <w:numId w:val="5"/>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hyperlink r:id="rId24" w:history="1">
        <w:hyperlink r:id="rId25" w:tooltip="https://www.nxp.com/docs/en/data-sheet/LPC11U3X.pdf" w:history="1">
          <w:r w:rsidR="009F6F5A" w:rsidRPr="006E106D">
            <w:rPr>
              <w:rStyle w:val="a3"/>
              <w:rFonts w:ascii="微软雅黑 Light" w:eastAsia="微软雅黑 Light" w:hAnsi="微软雅黑 Light" w:cs="宋体"/>
              <w:kern w:val="0"/>
              <w:sz w:val="24"/>
              <w:szCs w:val="24"/>
            </w:rPr>
            <w:t>NXP的LPC11U35的数据手册</w:t>
          </w:r>
        </w:hyperlink>
      </w:hyperlink>
      <w:r w:rsidR="009F6F5A">
        <w:rPr>
          <w:rFonts w:ascii="微软雅黑 Light" w:eastAsia="微软雅黑 Light" w:hAnsi="微软雅黑 Light" w:cs="宋体"/>
          <w:color w:val="212529"/>
          <w:kern w:val="0"/>
          <w:sz w:val="24"/>
          <w:szCs w:val="24"/>
        </w:rPr>
        <w:t>(</w:t>
      </w:r>
      <w:r w:rsidR="009F6F5A" w:rsidRPr="009F6F5A">
        <w:rPr>
          <w:rFonts w:ascii="微软雅黑 Light" w:eastAsia="微软雅黑 Light" w:hAnsi="微软雅黑 Light" w:cs="宋体"/>
          <w:color w:val="212529"/>
          <w:kern w:val="0"/>
          <w:sz w:val="24"/>
          <w:szCs w:val="24"/>
        </w:rPr>
        <w:t>https://www.nxp.com/docs/en/data-sheet/LPC11U3X.pdf</w:t>
      </w:r>
      <w:r w:rsidR="009F6F5A">
        <w:rPr>
          <w:rFonts w:ascii="微软雅黑 Light" w:eastAsia="微软雅黑 Light" w:hAnsi="微软雅黑 Light" w:cs="宋体"/>
          <w:color w:val="212529"/>
          <w:kern w:val="0"/>
          <w:sz w:val="24"/>
          <w:szCs w:val="24"/>
        </w:rPr>
        <w:t>)</w:t>
      </w:r>
    </w:p>
    <w:p w14:paraId="25011FC6" w14:textId="77777777" w:rsidR="009F6F5A" w:rsidRPr="006E106D" w:rsidRDefault="009F6F5A" w:rsidP="009F6F5A">
      <w:pPr>
        <w:widowControl/>
        <w:shd w:val="clear" w:color="auto" w:fill="FFFFFF"/>
        <w:spacing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 </w:t>
      </w:r>
    </w:p>
    <w:p w14:paraId="372CAF12" w14:textId="77777777" w:rsidR="009F6F5A" w:rsidRPr="006E106D" w:rsidRDefault="009F6F5A" w:rsidP="009F6F5A">
      <w:pPr>
        <w:pStyle w:val="a5"/>
        <w:widowControl/>
        <w:numPr>
          <w:ilvl w:val="1"/>
          <w:numId w:val="4"/>
        </w:numPr>
        <w:shd w:val="clear" w:color="auto" w:fill="FFFFFF"/>
        <w:spacing w:before="100" w:beforeAutospacing="1" w:after="100" w:afterAutospacing="1"/>
        <w:ind w:firstLineChars="0"/>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编译环境</w:t>
      </w:r>
    </w:p>
    <w:p w14:paraId="48450B99" w14:textId="61E13100" w:rsidR="009F6F5A" w:rsidRPr="006E106D" w:rsidRDefault="009F6F5A" w:rsidP="009F6F5A">
      <w:pPr>
        <w:widowControl/>
        <w:shd w:val="clear" w:color="auto" w:fill="FFFFFF"/>
        <w:spacing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这块核心模块使用的是Lattice的XO2-1200HC的</w:t>
      </w:r>
      <w:r w:rsidR="00E71813">
        <w:fldChar w:fldCharType="begin"/>
      </w:r>
      <w:r w:rsidR="00E71813">
        <w:instrText xml:space="preserve"> HYPERLINK "https://www.eetree.cn/wiki/fpga" \o "fpga" </w:instrText>
      </w:r>
      <w:r w:rsidR="00E71813">
        <w:fldChar w:fldCharType="separate"/>
      </w:r>
      <w:r w:rsidRPr="006E106D">
        <w:rPr>
          <w:rFonts w:ascii="微软雅黑 Light" w:eastAsia="微软雅黑 Light" w:hAnsi="微软雅黑 Light" w:cs="宋体"/>
          <w:color w:val="007BFF"/>
          <w:kern w:val="0"/>
          <w:sz w:val="24"/>
          <w:szCs w:val="24"/>
          <w:u w:val="single"/>
        </w:rPr>
        <w:t>FPGA</w:t>
      </w:r>
      <w:r w:rsidR="00E71813">
        <w:rPr>
          <w:rFonts w:ascii="微软雅黑 Light" w:eastAsia="微软雅黑 Light" w:hAnsi="微软雅黑 Light" w:cs="宋体"/>
          <w:color w:val="007BFF"/>
          <w:kern w:val="0"/>
          <w:sz w:val="24"/>
          <w:szCs w:val="24"/>
          <w:u w:val="single"/>
        </w:rPr>
        <w:fldChar w:fldCharType="end"/>
      </w:r>
      <w:r w:rsidRPr="006E106D">
        <w:rPr>
          <w:rFonts w:ascii="微软雅黑 Light" w:eastAsia="微软雅黑 Light" w:hAnsi="微软雅黑 Light" w:cs="宋体"/>
          <w:color w:val="212529"/>
          <w:kern w:val="0"/>
          <w:sz w:val="24"/>
          <w:szCs w:val="24"/>
        </w:rPr>
        <w:t>，QFN32封装，因此使用的FPGA编译工具为</w:t>
      </w:r>
      <w:r w:rsidR="00E71813">
        <w:fldChar w:fldCharType="begin"/>
      </w:r>
      <w:r w:rsidR="00E71813">
        <w:instrText xml:space="preserve"> HYPERLINK "https://www.eetree.cn/wiki/diamond" \o "diamond" </w:instrText>
      </w:r>
      <w:r w:rsidR="00E71813">
        <w:fldChar w:fldCharType="separate"/>
      </w:r>
      <w:r w:rsidRPr="006E106D">
        <w:rPr>
          <w:rFonts w:ascii="微软雅黑 Light" w:eastAsia="微软雅黑 Light" w:hAnsi="微软雅黑 Light" w:cs="宋体"/>
          <w:color w:val="007BFF"/>
          <w:kern w:val="0"/>
          <w:sz w:val="24"/>
          <w:szCs w:val="24"/>
          <w:u w:val="single"/>
        </w:rPr>
        <w:t>Diamond</w:t>
      </w:r>
      <w:r w:rsidR="00E71813">
        <w:rPr>
          <w:rFonts w:ascii="微软雅黑 Light" w:eastAsia="微软雅黑 Light" w:hAnsi="微软雅黑 Light" w:cs="宋体"/>
          <w:color w:val="007BFF"/>
          <w:kern w:val="0"/>
          <w:sz w:val="24"/>
          <w:szCs w:val="24"/>
          <w:u w:val="single"/>
        </w:rPr>
        <w:fldChar w:fldCharType="end"/>
      </w:r>
      <w:r w:rsidRPr="006E106D">
        <w:rPr>
          <w:rFonts w:ascii="微软雅黑 Light" w:eastAsia="微软雅黑 Light" w:hAnsi="微软雅黑 Light" w:cs="宋体"/>
          <w:color w:val="212529"/>
          <w:kern w:val="0"/>
          <w:sz w:val="24"/>
          <w:szCs w:val="24"/>
        </w:rPr>
        <w:t>（</w:t>
      </w:r>
      <w:hyperlink r:id="rId26" w:history="1">
        <w:r w:rsidR="009B442D" w:rsidRPr="00ED3CA9">
          <w:rPr>
            <w:rStyle w:val="a3"/>
            <w:rFonts w:ascii="微软雅黑 Light" w:eastAsia="微软雅黑 Light" w:hAnsi="微软雅黑 Light" w:cs="宋体"/>
            <w:kern w:val="0"/>
            <w:sz w:val="24"/>
            <w:szCs w:val="24"/>
          </w:rPr>
          <w:t>https://www.eetree.cn/wiki/diamond</w:t>
        </w:r>
      </w:hyperlink>
      <w:r w:rsidR="009B442D">
        <w:rPr>
          <w:rFonts w:ascii="微软雅黑 Light" w:eastAsia="微软雅黑 Light" w:hAnsi="微软雅黑 Light" w:cs="宋体" w:hint="eastAsia"/>
          <w:color w:val="212529"/>
          <w:kern w:val="0"/>
          <w:sz w:val="24"/>
          <w:szCs w:val="24"/>
        </w:rPr>
        <w:t>，</w:t>
      </w:r>
      <w:r w:rsidRPr="006E106D">
        <w:rPr>
          <w:rFonts w:ascii="微软雅黑 Light" w:eastAsia="微软雅黑 Light" w:hAnsi="微软雅黑 Light" w:cs="宋体"/>
          <w:color w:val="212529"/>
          <w:kern w:val="0"/>
          <w:sz w:val="24"/>
          <w:szCs w:val="24"/>
        </w:rPr>
        <w:t>点击可以查看详细的下载、使用方法），针对这个器件Diamond可以免费使</w:t>
      </w:r>
      <w:r w:rsidRPr="006E106D">
        <w:rPr>
          <w:rFonts w:ascii="微软雅黑 Light" w:eastAsia="微软雅黑 Light" w:hAnsi="微软雅黑 Light" w:cs="宋体"/>
          <w:color w:val="212529"/>
          <w:kern w:val="0"/>
          <w:sz w:val="24"/>
          <w:szCs w:val="24"/>
        </w:rPr>
        <w:lastRenderedPageBreak/>
        <w:t>用其全功能，下载了Diamond以后，需要申请License - 提交自己电脑的Mac地址，会通过邮件收到license.txt的文件，复制到相应的目录中即可使用。</w:t>
      </w:r>
    </w:p>
    <w:p w14:paraId="1BDAC00E" w14:textId="77777777" w:rsidR="009F6F5A" w:rsidRPr="006E106D" w:rsidRDefault="009F6F5A" w:rsidP="009F6F5A">
      <w:pPr>
        <w:widowControl/>
        <w:shd w:val="clear" w:color="auto" w:fill="FFFFFF"/>
        <w:spacing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注意，在使用Diamond的过程中要正确选择器件及其封装，并在管脚分配的时候正确映射相应的管脚，最后生成</w:t>
      </w:r>
      <w:proofErr w:type="spellStart"/>
      <w:r w:rsidRPr="006E106D">
        <w:rPr>
          <w:rFonts w:ascii="微软雅黑 Light" w:eastAsia="微软雅黑 Light" w:hAnsi="微软雅黑 Light" w:cs="宋体"/>
          <w:color w:val="212529"/>
          <w:kern w:val="0"/>
          <w:sz w:val="24"/>
          <w:szCs w:val="24"/>
        </w:rPr>
        <w:t>jed</w:t>
      </w:r>
      <w:proofErr w:type="spellEnd"/>
      <w:r w:rsidRPr="006E106D">
        <w:rPr>
          <w:rFonts w:ascii="微软雅黑 Light" w:eastAsia="微软雅黑 Light" w:hAnsi="微软雅黑 Light" w:cs="宋体"/>
          <w:color w:val="212529"/>
          <w:kern w:val="0"/>
          <w:sz w:val="24"/>
          <w:szCs w:val="24"/>
        </w:rPr>
        <w:t>的可配置文件。</w:t>
      </w:r>
    </w:p>
    <w:p w14:paraId="320699E6" w14:textId="77777777" w:rsidR="009F6F5A" w:rsidRPr="006E106D" w:rsidRDefault="009F6F5A" w:rsidP="009F6F5A">
      <w:pPr>
        <w:widowControl/>
        <w:shd w:val="clear" w:color="auto" w:fill="FFFFFF"/>
        <w:spacing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 </w:t>
      </w:r>
    </w:p>
    <w:p w14:paraId="424AEAF7" w14:textId="77777777" w:rsidR="009F6F5A" w:rsidRPr="006E106D" w:rsidRDefault="009F6F5A" w:rsidP="009F6F5A">
      <w:pPr>
        <w:pStyle w:val="a5"/>
        <w:widowControl/>
        <w:numPr>
          <w:ilvl w:val="1"/>
          <w:numId w:val="4"/>
        </w:numPr>
        <w:shd w:val="clear" w:color="auto" w:fill="FFFFFF"/>
        <w:spacing w:before="100" w:beforeAutospacing="1" w:after="100" w:afterAutospacing="1"/>
        <w:ind w:firstLineChars="0"/>
        <w:jc w:val="left"/>
        <w:rPr>
          <w:rFonts w:ascii="微软雅黑 Light" w:eastAsia="微软雅黑 Light" w:hAnsi="微软雅黑 Light" w:cs="宋体"/>
          <w:color w:val="212529"/>
          <w:kern w:val="0"/>
          <w:sz w:val="24"/>
          <w:szCs w:val="24"/>
        </w:rPr>
      </w:pPr>
      <w:r>
        <w:rPr>
          <w:rFonts w:ascii="微软雅黑 Light" w:eastAsia="微软雅黑 Light" w:hAnsi="微软雅黑 Light" w:cs="宋体"/>
          <w:color w:val="212529"/>
          <w:kern w:val="0"/>
          <w:sz w:val="24"/>
          <w:szCs w:val="24"/>
        </w:rPr>
        <w:t>F</w:t>
      </w:r>
      <w:r w:rsidRPr="006E106D">
        <w:rPr>
          <w:rFonts w:ascii="微软雅黑 Light" w:eastAsia="微软雅黑 Light" w:hAnsi="微软雅黑 Light" w:cs="宋体"/>
          <w:color w:val="212529"/>
          <w:kern w:val="0"/>
          <w:sz w:val="24"/>
          <w:szCs w:val="24"/>
        </w:rPr>
        <w:t>PGA的编程下载过程介绍</w:t>
      </w:r>
    </w:p>
    <w:p w14:paraId="4F24DA79" w14:textId="77777777" w:rsidR="009F6F5A" w:rsidRPr="006E106D" w:rsidRDefault="009F6F5A" w:rsidP="009F6F5A">
      <w:pPr>
        <w:widowControl/>
        <w:shd w:val="clear" w:color="auto" w:fill="FFFFFF"/>
        <w:spacing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不同于Lattice官方使用的FPGA开发板，需要通过Diamond软件中的按钮进行编程操作，我们这个核心板使用了</w:t>
      </w:r>
      <w:proofErr w:type="spellStart"/>
      <w:r w:rsidRPr="006E106D">
        <w:rPr>
          <w:rFonts w:ascii="微软雅黑 Light" w:eastAsia="微软雅黑 Light" w:hAnsi="微软雅黑 Light" w:cs="宋体"/>
          <w:color w:val="212529"/>
          <w:kern w:val="0"/>
          <w:sz w:val="24"/>
          <w:szCs w:val="24"/>
        </w:rPr>
        <w:t>DAPLink</w:t>
      </w:r>
      <w:proofErr w:type="spellEnd"/>
      <w:r w:rsidRPr="006E106D">
        <w:rPr>
          <w:rFonts w:ascii="微软雅黑 Light" w:eastAsia="微软雅黑 Light" w:hAnsi="微软雅黑 Light" w:cs="宋体"/>
          <w:color w:val="212529"/>
          <w:kern w:val="0"/>
          <w:sz w:val="24"/>
          <w:szCs w:val="24"/>
        </w:rPr>
        <w:t>的操作方式，使得编程和UART通信更容易。</w:t>
      </w:r>
    </w:p>
    <w:p w14:paraId="53DE3E81" w14:textId="77777777" w:rsidR="009F6F5A" w:rsidRPr="006E106D" w:rsidRDefault="009F6F5A" w:rsidP="009F6F5A">
      <w:pPr>
        <w:widowControl/>
        <w:shd w:val="clear" w:color="auto" w:fill="FFFFFF"/>
        <w:spacing w:after="100" w:afterAutospacing="1"/>
        <w:jc w:val="left"/>
        <w:rPr>
          <w:rFonts w:ascii="微软雅黑 Light" w:eastAsia="微软雅黑 Light" w:hAnsi="微软雅黑 Light" w:cs="宋体"/>
          <w:color w:val="212529"/>
          <w:kern w:val="0"/>
          <w:sz w:val="24"/>
          <w:szCs w:val="24"/>
        </w:rPr>
      </w:pPr>
      <w:proofErr w:type="gramStart"/>
      <w:r w:rsidRPr="006E106D">
        <w:rPr>
          <w:rFonts w:ascii="微软雅黑 Light" w:eastAsia="微软雅黑 Light" w:hAnsi="微软雅黑 Light" w:cs="宋体"/>
          <w:color w:val="212529"/>
          <w:kern w:val="0"/>
          <w:sz w:val="24"/>
          <w:szCs w:val="24"/>
        </w:rPr>
        <w:t>此核心</w:t>
      </w:r>
      <w:proofErr w:type="gramEnd"/>
      <w:r w:rsidRPr="006E106D">
        <w:rPr>
          <w:rFonts w:ascii="微软雅黑 Light" w:eastAsia="微软雅黑 Light" w:hAnsi="微软雅黑 Light" w:cs="宋体"/>
          <w:color w:val="212529"/>
          <w:kern w:val="0"/>
          <w:sz w:val="24"/>
          <w:szCs w:val="24"/>
        </w:rPr>
        <w:t>模块是通过</w:t>
      </w:r>
      <w:proofErr w:type="spellStart"/>
      <w:r w:rsidRPr="006E106D">
        <w:rPr>
          <w:rFonts w:ascii="微软雅黑 Light" w:eastAsia="微软雅黑 Light" w:hAnsi="微软雅黑 Light" w:cs="宋体"/>
          <w:color w:val="212529"/>
          <w:kern w:val="0"/>
          <w:sz w:val="24"/>
          <w:szCs w:val="24"/>
        </w:rPr>
        <w:t>MicroUSB</w:t>
      </w:r>
      <w:proofErr w:type="spellEnd"/>
      <w:r w:rsidRPr="006E106D">
        <w:rPr>
          <w:rFonts w:ascii="微软雅黑 Light" w:eastAsia="微软雅黑 Light" w:hAnsi="微软雅黑 Light" w:cs="宋体"/>
          <w:color w:val="212529"/>
          <w:kern w:val="0"/>
          <w:sz w:val="24"/>
          <w:szCs w:val="24"/>
        </w:rPr>
        <w:t>连接器同PC进行连接，确保你用的USB线是</w:t>
      </w:r>
      <w:proofErr w:type="gramStart"/>
      <w:r w:rsidRPr="006E106D">
        <w:rPr>
          <w:rFonts w:ascii="微软雅黑 Light" w:eastAsia="微软雅黑 Light" w:hAnsi="微软雅黑 Light" w:cs="宋体"/>
          <w:color w:val="212529"/>
          <w:kern w:val="0"/>
          <w:sz w:val="24"/>
          <w:szCs w:val="24"/>
        </w:rPr>
        <w:t>“</w:t>
      </w:r>
      <w:proofErr w:type="gramEnd"/>
      <w:r w:rsidRPr="006E106D">
        <w:rPr>
          <w:rFonts w:ascii="微软雅黑 Light" w:eastAsia="微软雅黑 Light" w:hAnsi="微软雅黑 Light" w:cs="宋体"/>
          <w:color w:val="212529"/>
          <w:kern w:val="0"/>
          <w:sz w:val="24"/>
          <w:szCs w:val="24"/>
        </w:rPr>
        <w:t>数据线“，而不是只能充电的线，将该模块同PC连接上，你将看到：</w:t>
      </w:r>
    </w:p>
    <w:p w14:paraId="1010BFF2" w14:textId="77777777" w:rsidR="009F6F5A" w:rsidRPr="006E106D" w:rsidRDefault="009F6F5A" w:rsidP="009F6F5A">
      <w:pPr>
        <w:widowControl/>
        <w:numPr>
          <w:ilvl w:val="0"/>
          <w:numId w:val="8"/>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模块上的电源指示灯常亮、右侧的心跳灯以每秒一次的节奏在闪，表明板卡中预装的测试程序正常运行；</w:t>
      </w:r>
    </w:p>
    <w:p w14:paraId="6DA05BA9" w14:textId="77777777" w:rsidR="009F6F5A" w:rsidRPr="006E106D" w:rsidRDefault="009F6F5A" w:rsidP="009F6F5A">
      <w:pPr>
        <w:widowControl/>
        <w:numPr>
          <w:ilvl w:val="0"/>
          <w:numId w:val="8"/>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t>在</w:t>
      </w:r>
      <w:proofErr w:type="gramStart"/>
      <w:r w:rsidRPr="006E106D">
        <w:rPr>
          <w:rFonts w:ascii="微软雅黑 Light" w:eastAsia="微软雅黑 Light" w:hAnsi="微软雅黑 Light" w:cs="宋体"/>
          <w:color w:val="212529"/>
          <w:kern w:val="0"/>
          <w:sz w:val="24"/>
          <w:szCs w:val="24"/>
        </w:rPr>
        <w:t>电脑端你会</w:t>
      </w:r>
      <w:proofErr w:type="gramEnd"/>
      <w:r w:rsidRPr="006E106D">
        <w:rPr>
          <w:rFonts w:ascii="微软雅黑 Light" w:eastAsia="微软雅黑 Light" w:hAnsi="微软雅黑 Light" w:cs="宋体"/>
          <w:color w:val="212529"/>
          <w:kern w:val="0"/>
          <w:sz w:val="24"/>
          <w:szCs w:val="24"/>
        </w:rPr>
        <w:t>看到一个</w:t>
      </w:r>
      <w:r w:rsidRPr="006E106D">
        <w:rPr>
          <w:rFonts w:ascii="微软雅黑 Light" w:eastAsia="微软雅黑 Light" w:hAnsi="微软雅黑 Light" w:cs="宋体"/>
          <w:b/>
          <w:bCs/>
          <w:color w:val="212529"/>
          <w:kern w:val="0"/>
          <w:sz w:val="24"/>
          <w:szCs w:val="24"/>
        </w:rPr>
        <w:t>STEPLINK</w:t>
      </w:r>
      <w:r w:rsidRPr="006E106D">
        <w:rPr>
          <w:rFonts w:ascii="微软雅黑 Light" w:eastAsia="微软雅黑 Light" w:hAnsi="微软雅黑 Light" w:cs="宋体"/>
          <w:color w:val="212529"/>
          <w:kern w:val="0"/>
          <w:sz w:val="24"/>
          <w:szCs w:val="24"/>
        </w:rPr>
        <w:t>的盘符，无论你用的是Windows的系统还是Mac OS、Linux，都会出现这个盘符，双击进入STEPLINK的盘，你会看到一个txt的说明文件和一个HTML网页文件，点击txt的说明文件，了解这个板卡的信息；点击HTML网页文件，可以直接跳转到该模块在电子森林上的资源页面；</w:t>
      </w:r>
    </w:p>
    <w:p w14:paraId="3BE95DCD" w14:textId="77777777" w:rsidR="009F6F5A" w:rsidRPr="006E106D" w:rsidRDefault="009F6F5A" w:rsidP="009F6F5A">
      <w:pPr>
        <w:widowControl/>
        <w:numPr>
          <w:ilvl w:val="0"/>
          <w:numId w:val="8"/>
        </w:numPr>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r w:rsidRPr="006E106D">
        <w:rPr>
          <w:rFonts w:ascii="微软雅黑 Light" w:eastAsia="微软雅黑 Light" w:hAnsi="微软雅黑 Light" w:cs="宋体"/>
          <w:color w:val="212529"/>
          <w:kern w:val="0"/>
          <w:sz w:val="24"/>
          <w:szCs w:val="24"/>
        </w:rPr>
        <w:lastRenderedPageBreak/>
        <w:t>当你要用</w:t>
      </w:r>
      <w:proofErr w:type="spellStart"/>
      <w:r w:rsidRPr="006E106D">
        <w:rPr>
          <w:rFonts w:ascii="微软雅黑 Light" w:eastAsia="微软雅黑 Light" w:hAnsi="微软雅黑 Light" w:cs="宋体"/>
          <w:color w:val="212529"/>
          <w:kern w:val="0"/>
          <w:sz w:val="24"/>
          <w:szCs w:val="24"/>
        </w:rPr>
        <w:t>jed</w:t>
      </w:r>
      <w:proofErr w:type="spellEnd"/>
      <w:r w:rsidRPr="006E106D">
        <w:rPr>
          <w:rFonts w:ascii="微软雅黑 Light" w:eastAsia="微软雅黑 Light" w:hAnsi="微软雅黑 Light" w:cs="宋体"/>
          <w:color w:val="212529"/>
          <w:kern w:val="0"/>
          <w:sz w:val="24"/>
          <w:szCs w:val="24"/>
        </w:rPr>
        <w:t>文件重新编程该模块的时候，您只需将要配置的</w:t>
      </w:r>
      <w:proofErr w:type="spellStart"/>
      <w:r w:rsidRPr="006E106D">
        <w:rPr>
          <w:rFonts w:ascii="微软雅黑 Light" w:eastAsia="微软雅黑 Light" w:hAnsi="微软雅黑 Light" w:cs="宋体"/>
          <w:color w:val="212529"/>
          <w:kern w:val="0"/>
          <w:sz w:val="24"/>
          <w:szCs w:val="24"/>
        </w:rPr>
        <w:t>jed</w:t>
      </w:r>
      <w:proofErr w:type="spellEnd"/>
      <w:r w:rsidRPr="006E106D">
        <w:rPr>
          <w:rFonts w:ascii="微软雅黑 Light" w:eastAsia="微软雅黑 Light" w:hAnsi="微软雅黑 Light" w:cs="宋体"/>
          <w:color w:val="212529"/>
          <w:kern w:val="0"/>
          <w:sz w:val="24"/>
          <w:szCs w:val="24"/>
        </w:rPr>
        <w:t>文件拖到该STEPLINK的盘中，或者在FPGA的项目页面中，找到你要配置的</w:t>
      </w:r>
      <w:proofErr w:type="spellStart"/>
      <w:r w:rsidRPr="006E106D">
        <w:rPr>
          <w:rFonts w:ascii="微软雅黑 Light" w:eastAsia="微软雅黑 Light" w:hAnsi="微软雅黑 Light" w:cs="宋体"/>
          <w:color w:val="212529"/>
          <w:kern w:val="0"/>
          <w:sz w:val="24"/>
          <w:szCs w:val="24"/>
        </w:rPr>
        <w:t>jed</w:t>
      </w:r>
      <w:proofErr w:type="spellEnd"/>
      <w:r w:rsidRPr="006E106D">
        <w:rPr>
          <w:rFonts w:ascii="微软雅黑 Light" w:eastAsia="微软雅黑 Light" w:hAnsi="微软雅黑 Light" w:cs="宋体"/>
          <w:color w:val="212529"/>
          <w:kern w:val="0"/>
          <w:sz w:val="24"/>
          <w:szCs w:val="24"/>
        </w:rPr>
        <w:t>文件，鼠标悬浮点击右键，发送到STEPLINK盘即可</w:t>
      </w:r>
    </w:p>
    <w:p w14:paraId="02C0619C" w14:textId="77777777" w:rsidR="009F6F5A" w:rsidRPr="006E106D" w:rsidRDefault="009F6F5A" w:rsidP="009F6F5A">
      <w:pPr>
        <w:widowControl/>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p>
    <w:p w14:paraId="296D52DF" w14:textId="77777777" w:rsidR="009F6F5A" w:rsidRPr="006E106D" w:rsidRDefault="009F6F5A" w:rsidP="009F6F5A">
      <w:pPr>
        <w:widowControl/>
        <w:shd w:val="clear" w:color="auto" w:fill="FFFFFF"/>
        <w:spacing w:before="100" w:beforeAutospacing="1" w:after="100" w:afterAutospacing="1"/>
        <w:jc w:val="left"/>
        <w:rPr>
          <w:rFonts w:ascii="微软雅黑 Light" w:eastAsia="微软雅黑 Light" w:hAnsi="微软雅黑 Light" w:cs="宋体"/>
          <w:color w:val="212529"/>
          <w:kern w:val="0"/>
          <w:sz w:val="24"/>
          <w:szCs w:val="24"/>
        </w:rPr>
      </w:pPr>
    </w:p>
    <w:p w14:paraId="089E8797" w14:textId="77777777" w:rsidR="000D6AE3" w:rsidRPr="009F6F5A" w:rsidRDefault="000D6AE3">
      <w:pPr>
        <w:rPr>
          <w:rFonts w:ascii="微软雅黑 Light" w:eastAsia="微软雅黑 Light" w:hAnsi="微软雅黑 Light"/>
          <w:sz w:val="24"/>
          <w:szCs w:val="24"/>
        </w:rPr>
      </w:pPr>
    </w:p>
    <w:sectPr w:rsidR="000D6AE3" w:rsidRPr="009F6F5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微软雅黑 Light">
    <w:altName w:val="Microsoft YaHei UI"/>
    <w:panose1 w:val="020B0502040204020203"/>
    <w:charset w:val="86"/>
    <w:family w:val="swiss"/>
    <w:pitch w:val="variable"/>
    <w:sig w:usb0="80000287" w:usb1="2ACF0010" w:usb2="00000016" w:usb3="00000000" w:csb0="0004001F"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C7DF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076969B2"/>
    <w:multiLevelType w:val="multilevel"/>
    <w:tmpl w:val="4496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4E5191"/>
    <w:multiLevelType w:val="multilevel"/>
    <w:tmpl w:val="F1EA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4941A2"/>
    <w:multiLevelType w:val="multilevel"/>
    <w:tmpl w:val="445CC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F37A5C"/>
    <w:multiLevelType w:val="multilevel"/>
    <w:tmpl w:val="CCC8D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08173F"/>
    <w:multiLevelType w:val="hybridMultilevel"/>
    <w:tmpl w:val="3458972E"/>
    <w:lvl w:ilvl="0" w:tplc="255244A0">
      <w:start w:val="1"/>
      <w:numFmt w:val="decimal"/>
      <w:lvlText w:val="%1."/>
      <w:lvlJc w:val="left"/>
      <w:pPr>
        <w:ind w:left="360" w:hanging="360"/>
      </w:pPr>
      <w:rPr>
        <w:rFonts w:hint="default"/>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7561E01"/>
    <w:multiLevelType w:val="multilevel"/>
    <w:tmpl w:val="9B467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9568E1"/>
    <w:multiLevelType w:val="multilevel"/>
    <w:tmpl w:val="AC607C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7"/>
    <w:lvlOverride w:ilvl="1">
      <w:lvl w:ilvl="1">
        <w:numFmt w:val="bullet"/>
        <w:lvlText w:val=""/>
        <w:lvlJc w:val="left"/>
        <w:pPr>
          <w:tabs>
            <w:tab w:val="num" w:pos="1440"/>
          </w:tabs>
          <w:ind w:left="1440" w:hanging="360"/>
        </w:pPr>
        <w:rPr>
          <w:rFonts w:ascii="Symbol" w:hAnsi="Symbol" w:hint="default"/>
          <w:sz w:val="20"/>
        </w:rPr>
      </w:lvl>
    </w:lvlOverride>
  </w:num>
  <w:num w:numId="3">
    <w:abstractNumId w:val="7"/>
    <w:lvlOverride w:ilvl="1">
      <w:lvl w:ilvl="1">
        <w:numFmt w:val="bullet"/>
        <w:lvlText w:val=""/>
        <w:lvlJc w:val="left"/>
        <w:pPr>
          <w:tabs>
            <w:tab w:val="num" w:pos="1440"/>
          </w:tabs>
          <w:ind w:left="1440" w:hanging="360"/>
        </w:pPr>
        <w:rPr>
          <w:rFonts w:ascii="Symbol" w:hAnsi="Symbol" w:hint="default"/>
          <w:sz w:val="20"/>
        </w:rPr>
      </w:lvl>
    </w:lvlOverride>
  </w:num>
  <w:num w:numId="4">
    <w:abstractNumId w:val="5"/>
  </w:num>
  <w:num w:numId="5">
    <w:abstractNumId w:val="3"/>
  </w:num>
  <w:num w:numId="6">
    <w:abstractNumId w:val="3"/>
    <w:lvlOverride w:ilvl="1">
      <w:lvl w:ilvl="1">
        <w:numFmt w:val="bullet"/>
        <w:lvlText w:val=""/>
        <w:lvlJc w:val="left"/>
        <w:pPr>
          <w:tabs>
            <w:tab w:val="num" w:pos="1440"/>
          </w:tabs>
          <w:ind w:left="1440" w:hanging="360"/>
        </w:pPr>
        <w:rPr>
          <w:rFonts w:ascii="Symbol" w:hAnsi="Symbol" w:hint="default"/>
          <w:sz w:val="20"/>
        </w:rPr>
      </w:lvl>
    </w:lvlOverride>
  </w:num>
  <w:num w:numId="7">
    <w:abstractNumId w:val="0"/>
  </w:num>
  <w:num w:numId="8">
    <w:abstractNumId w:val="4"/>
  </w:num>
  <w:num w:numId="9">
    <w:abstractNumId w:val="2"/>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AE3"/>
    <w:rsid w:val="000D6AE3"/>
    <w:rsid w:val="00365347"/>
    <w:rsid w:val="00502C58"/>
    <w:rsid w:val="006E106D"/>
    <w:rsid w:val="0074362E"/>
    <w:rsid w:val="009B442D"/>
    <w:rsid w:val="009F6F5A"/>
    <w:rsid w:val="00A05026"/>
    <w:rsid w:val="00A90042"/>
    <w:rsid w:val="00AF14C9"/>
    <w:rsid w:val="00BA5382"/>
    <w:rsid w:val="00E718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65DA4"/>
  <w15:chartTrackingRefBased/>
  <w15:docId w15:val="{94AD527B-44D4-4372-BCE6-C1EA70053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ne">
    <w:name w:val="None"/>
    <w:rsid w:val="000D6AE3"/>
    <w:rPr>
      <w:lang w:val="zh-TW" w:eastAsia="zh-TW"/>
    </w:rPr>
  </w:style>
  <w:style w:type="character" w:styleId="a3">
    <w:name w:val="Hyperlink"/>
    <w:basedOn w:val="a0"/>
    <w:uiPriority w:val="99"/>
    <w:unhideWhenUsed/>
    <w:rsid w:val="000D6AE3"/>
    <w:rPr>
      <w:color w:val="0000FF"/>
      <w:u w:val="single"/>
    </w:rPr>
  </w:style>
  <w:style w:type="paragraph" w:styleId="a4">
    <w:name w:val="Normal (Web)"/>
    <w:basedOn w:val="a"/>
    <w:uiPriority w:val="99"/>
    <w:semiHidden/>
    <w:unhideWhenUsed/>
    <w:rsid w:val="000D6AE3"/>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rsid w:val="000D6AE3"/>
    <w:pPr>
      <w:ind w:firstLineChars="200" w:firstLine="420"/>
    </w:pPr>
  </w:style>
  <w:style w:type="character" w:styleId="a6">
    <w:name w:val="Strong"/>
    <w:basedOn w:val="a0"/>
    <w:uiPriority w:val="22"/>
    <w:qFormat/>
    <w:rsid w:val="006E106D"/>
    <w:rPr>
      <w:b/>
      <w:bCs/>
    </w:rPr>
  </w:style>
  <w:style w:type="character" w:customStyle="1" w:styleId="UnresolvedMention">
    <w:name w:val="Unresolved Mention"/>
    <w:basedOn w:val="a0"/>
    <w:uiPriority w:val="99"/>
    <w:semiHidden/>
    <w:unhideWhenUsed/>
    <w:rsid w:val="009F6F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00651">
      <w:bodyDiv w:val="1"/>
      <w:marLeft w:val="0"/>
      <w:marRight w:val="0"/>
      <w:marTop w:val="0"/>
      <w:marBottom w:val="0"/>
      <w:divBdr>
        <w:top w:val="none" w:sz="0" w:space="0" w:color="auto"/>
        <w:left w:val="none" w:sz="0" w:space="0" w:color="auto"/>
        <w:bottom w:val="none" w:sz="0" w:space="0" w:color="auto"/>
        <w:right w:val="none" w:sz="0" w:space="0" w:color="auto"/>
      </w:divBdr>
    </w:div>
    <w:div w:id="165366712">
      <w:bodyDiv w:val="1"/>
      <w:marLeft w:val="0"/>
      <w:marRight w:val="0"/>
      <w:marTop w:val="0"/>
      <w:marBottom w:val="0"/>
      <w:divBdr>
        <w:top w:val="none" w:sz="0" w:space="0" w:color="auto"/>
        <w:left w:val="none" w:sz="0" w:space="0" w:color="auto"/>
        <w:bottom w:val="none" w:sz="0" w:space="0" w:color="auto"/>
        <w:right w:val="none" w:sz="0" w:space="0" w:color="auto"/>
      </w:divBdr>
    </w:div>
    <w:div w:id="286543053">
      <w:bodyDiv w:val="1"/>
      <w:marLeft w:val="0"/>
      <w:marRight w:val="0"/>
      <w:marTop w:val="0"/>
      <w:marBottom w:val="0"/>
      <w:divBdr>
        <w:top w:val="none" w:sz="0" w:space="0" w:color="auto"/>
        <w:left w:val="none" w:sz="0" w:space="0" w:color="auto"/>
        <w:bottom w:val="none" w:sz="0" w:space="0" w:color="auto"/>
        <w:right w:val="none" w:sz="0" w:space="0" w:color="auto"/>
      </w:divBdr>
    </w:div>
    <w:div w:id="321586069">
      <w:bodyDiv w:val="1"/>
      <w:marLeft w:val="0"/>
      <w:marRight w:val="0"/>
      <w:marTop w:val="0"/>
      <w:marBottom w:val="0"/>
      <w:divBdr>
        <w:top w:val="none" w:sz="0" w:space="0" w:color="auto"/>
        <w:left w:val="none" w:sz="0" w:space="0" w:color="auto"/>
        <w:bottom w:val="none" w:sz="0" w:space="0" w:color="auto"/>
        <w:right w:val="none" w:sz="0" w:space="0" w:color="auto"/>
      </w:divBdr>
    </w:div>
    <w:div w:id="433980769">
      <w:bodyDiv w:val="1"/>
      <w:marLeft w:val="0"/>
      <w:marRight w:val="0"/>
      <w:marTop w:val="0"/>
      <w:marBottom w:val="0"/>
      <w:divBdr>
        <w:top w:val="none" w:sz="0" w:space="0" w:color="auto"/>
        <w:left w:val="none" w:sz="0" w:space="0" w:color="auto"/>
        <w:bottom w:val="none" w:sz="0" w:space="0" w:color="auto"/>
        <w:right w:val="none" w:sz="0" w:space="0" w:color="auto"/>
      </w:divBdr>
    </w:div>
    <w:div w:id="686516846">
      <w:bodyDiv w:val="1"/>
      <w:marLeft w:val="0"/>
      <w:marRight w:val="0"/>
      <w:marTop w:val="0"/>
      <w:marBottom w:val="0"/>
      <w:divBdr>
        <w:top w:val="none" w:sz="0" w:space="0" w:color="auto"/>
        <w:left w:val="none" w:sz="0" w:space="0" w:color="auto"/>
        <w:bottom w:val="none" w:sz="0" w:space="0" w:color="auto"/>
        <w:right w:val="none" w:sz="0" w:space="0" w:color="auto"/>
      </w:divBdr>
    </w:div>
    <w:div w:id="1341853081">
      <w:bodyDiv w:val="1"/>
      <w:marLeft w:val="0"/>
      <w:marRight w:val="0"/>
      <w:marTop w:val="0"/>
      <w:marBottom w:val="0"/>
      <w:divBdr>
        <w:top w:val="none" w:sz="0" w:space="0" w:color="auto"/>
        <w:left w:val="none" w:sz="0" w:space="0" w:color="auto"/>
        <w:bottom w:val="none" w:sz="0" w:space="0" w:color="auto"/>
        <w:right w:val="none" w:sz="0" w:space="0" w:color="auto"/>
      </w:divBdr>
    </w:div>
    <w:div w:id="1665742550">
      <w:bodyDiv w:val="1"/>
      <w:marLeft w:val="0"/>
      <w:marRight w:val="0"/>
      <w:marTop w:val="0"/>
      <w:marBottom w:val="0"/>
      <w:divBdr>
        <w:top w:val="none" w:sz="0" w:space="0" w:color="auto"/>
        <w:left w:val="none" w:sz="0" w:space="0" w:color="auto"/>
        <w:bottom w:val="none" w:sz="0" w:space="0" w:color="auto"/>
        <w:right w:val="none" w:sz="0" w:space="0" w:color="auto"/>
      </w:divBdr>
    </w:div>
    <w:div w:id="1734616802">
      <w:bodyDiv w:val="1"/>
      <w:marLeft w:val="0"/>
      <w:marRight w:val="0"/>
      <w:marTop w:val="0"/>
      <w:marBottom w:val="0"/>
      <w:divBdr>
        <w:top w:val="none" w:sz="0" w:space="0" w:color="auto"/>
        <w:left w:val="none" w:sz="0" w:space="0" w:color="auto"/>
        <w:bottom w:val="none" w:sz="0" w:space="0" w:color="auto"/>
        <w:right w:val="none" w:sz="0" w:space="0" w:color="auto"/>
      </w:divBdr>
    </w:div>
    <w:div w:id="2006010245">
      <w:bodyDiv w:val="1"/>
      <w:marLeft w:val="0"/>
      <w:marRight w:val="0"/>
      <w:marTop w:val="0"/>
      <w:marBottom w:val="0"/>
      <w:divBdr>
        <w:top w:val="none" w:sz="0" w:space="0" w:color="auto"/>
        <w:left w:val="none" w:sz="0" w:space="0" w:color="auto"/>
        <w:bottom w:val="none" w:sz="0" w:space="0" w:color="auto"/>
        <w:right w:val="none" w:sz="0" w:space="0" w:color="auto"/>
      </w:divBdr>
      <w:divsChild>
        <w:div w:id="1493835697">
          <w:marLeft w:val="0"/>
          <w:marRight w:val="0"/>
          <w:marTop w:val="0"/>
          <w:marBottom w:val="0"/>
          <w:divBdr>
            <w:top w:val="none" w:sz="0" w:space="0" w:color="auto"/>
            <w:left w:val="none" w:sz="0" w:space="0" w:color="auto"/>
            <w:bottom w:val="none" w:sz="0" w:space="0" w:color="auto"/>
            <w:right w:val="none" w:sz="0" w:space="0" w:color="auto"/>
          </w:divBdr>
        </w:div>
        <w:div w:id="1702823722">
          <w:marLeft w:val="0"/>
          <w:marRight w:val="0"/>
          <w:marTop w:val="0"/>
          <w:marBottom w:val="0"/>
          <w:divBdr>
            <w:top w:val="none" w:sz="0" w:space="0" w:color="auto"/>
            <w:left w:val="none" w:sz="0" w:space="0" w:color="auto"/>
            <w:bottom w:val="none" w:sz="0" w:space="0" w:color="auto"/>
            <w:right w:val="none" w:sz="0" w:space="0" w:color="auto"/>
          </w:divBdr>
        </w:div>
        <w:div w:id="1564873319">
          <w:marLeft w:val="0"/>
          <w:marRight w:val="0"/>
          <w:marTop w:val="0"/>
          <w:marBottom w:val="0"/>
          <w:divBdr>
            <w:top w:val="none" w:sz="0" w:space="0" w:color="auto"/>
            <w:left w:val="none" w:sz="0" w:space="0" w:color="auto"/>
            <w:bottom w:val="none" w:sz="0" w:space="0" w:color="auto"/>
            <w:right w:val="none" w:sz="0" w:space="0" w:color="auto"/>
          </w:divBdr>
        </w:div>
        <w:div w:id="128982004">
          <w:marLeft w:val="0"/>
          <w:marRight w:val="0"/>
          <w:marTop w:val="0"/>
          <w:marBottom w:val="0"/>
          <w:divBdr>
            <w:top w:val="none" w:sz="0" w:space="0" w:color="auto"/>
            <w:left w:val="none" w:sz="0" w:space="0" w:color="auto"/>
            <w:bottom w:val="none" w:sz="0" w:space="0" w:color="auto"/>
            <w:right w:val="none" w:sz="0" w:space="0" w:color="auto"/>
          </w:divBdr>
        </w:div>
        <w:div w:id="1708489649">
          <w:marLeft w:val="0"/>
          <w:marRight w:val="0"/>
          <w:marTop w:val="0"/>
          <w:marBottom w:val="0"/>
          <w:divBdr>
            <w:top w:val="none" w:sz="0" w:space="0" w:color="auto"/>
            <w:left w:val="none" w:sz="0" w:space="0" w:color="auto"/>
            <w:bottom w:val="none" w:sz="0" w:space="0" w:color="auto"/>
            <w:right w:val="none" w:sz="0" w:space="0" w:color="auto"/>
          </w:divBdr>
        </w:div>
        <w:div w:id="1657996333">
          <w:marLeft w:val="0"/>
          <w:marRight w:val="0"/>
          <w:marTop w:val="0"/>
          <w:marBottom w:val="0"/>
          <w:divBdr>
            <w:top w:val="none" w:sz="0" w:space="0" w:color="auto"/>
            <w:left w:val="none" w:sz="0" w:space="0" w:color="auto"/>
            <w:bottom w:val="none" w:sz="0" w:space="0" w:color="auto"/>
            <w:right w:val="none" w:sz="0" w:space="0" w:color="auto"/>
          </w:divBdr>
        </w:div>
        <w:div w:id="703402220">
          <w:marLeft w:val="0"/>
          <w:marRight w:val="0"/>
          <w:marTop w:val="0"/>
          <w:marBottom w:val="0"/>
          <w:divBdr>
            <w:top w:val="none" w:sz="0" w:space="0" w:color="auto"/>
            <w:left w:val="none" w:sz="0" w:space="0" w:color="auto"/>
            <w:bottom w:val="none" w:sz="0" w:space="0" w:color="auto"/>
            <w:right w:val="none" w:sz="0" w:space="0" w:color="auto"/>
          </w:divBdr>
        </w:div>
        <w:div w:id="852114978">
          <w:marLeft w:val="0"/>
          <w:marRight w:val="0"/>
          <w:marTop w:val="0"/>
          <w:marBottom w:val="0"/>
          <w:divBdr>
            <w:top w:val="none" w:sz="0" w:space="0" w:color="auto"/>
            <w:left w:val="none" w:sz="0" w:space="0" w:color="auto"/>
            <w:bottom w:val="none" w:sz="0" w:space="0" w:color="auto"/>
            <w:right w:val="none" w:sz="0" w:space="0" w:color="auto"/>
          </w:divBdr>
        </w:div>
        <w:div w:id="796682721">
          <w:marLeft w:val="0"/>
          <w:marRight w:val="0"/>
          <w:marTop w:val="0"/>
          <w:marBottom w:val="0"/>
          <w:divBdr>
            <w:top w:val="none" w:sz="0" w:space="0" w:color="auto"/>
            <w:left w:val="none" w:sz="0" w:space="0" w:color="auto"/>
            <w:bottom w:val="none" w:sz="0" w:space="0" w:color="auto"/>
            <w:right w:val="none" w:sz="0" w:space="0" w:color="auto"/>
          </w:divBdr>
        </w:div>
        <w:div w:id="886068303">
          <w:marLeft w:val="0"/>
          <w:marRight w:val="0"/>
          <w:marTop w:val="0"/>
          <w:marBottom w:val="0"/>
          <w:divBdr>
            <w:top w:val="none" w:sz="0" w:space="0" w:color="auto"/>
            <w:left w:val="none" w:sz="0" w:space="0" w:color="auto"/>
            <w:bottom w:val="none" w:sz="0" w:space="0" w:color="auto"/>
            <w:right w:val="none" w:sz="0" w:space="0" w:color="auto"/>
          </w:divBdr>
        </w:div>
        <w:div w:id="2138136093">
          <w:marLeft w:val="0"/>
          <w:marRight w:val="0"/>
          <w:marTop w:val="0"/>
          <w:marBottom w:val="0"/>
          <w:divBdr>
            <w:top w:val="none" w:sz="0" w:space="0" w:color="auto"/>
            <w:left w:val="none" w:sz="0" w:space="0" w:color="auto"/>
            <w:bottom w:val="none" w:sz="0" w:space="0" w:color="auto"/>
            <w:right w:val="none" w:sz="0" w:space="0" w:color="auto"/>
          </w:divBdr>
        </w:div>
        <w:div w:id="278493229">
          <w:marLeft w:val="0"/>
          <w:marRight w:val="0"/>
          <w:marTop w:val="0"/>
          <w:marBottom w:val="0"/>
          <w:divBdr>
            <w:top w:val="none" w:sz="0" w:space="0" w:color="auto"/>
            <w:left w:val="none" w:sz="0" w:space="0" w:color="auto"/>
            <w:bottom w:val="none" w:sz="0" w:space="0" w:color="auto"/>
            <w:right w:val="none" w:sz="0" w:space="0" w:color="auto"/>
          </w:divBdr>
        </w:div>
        <w:div w:id="2115441131">
          <w:marLeft w:val="0"/>
          <w:marRight w:val="0"/>
          <w:marTop w:val="0"/>
          <w:marBottom w:val="0"/>
          <w:divBdr>
            <w:top w:val="none" w:sz="0" w:space="0" w:color="auto"/>
            <w:left w:val="none" w:sz="0" w:space="0" w:color="auto"/>
            <w:bottom w:val="none" w:sz="0" w:space="0" w:color="auto"/>
            <w:right w:val="none" w:sz="0" w:space="0" w:color="auto"/>
          </w:divBdr>
        </w:div>
        <w:div w:id="1923565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tools.analog.com/cn/simdds/?part=AD9914&amp;fin=3.5G&amp;mult=1&amp;ftw=5D9F7391&amp;rso=111111&amp;harmonicDB=-50&amp;useFilters=0" TargetMode="External"/><Relationship Id="rId18" Type="http://schemas.openxmlformats.org/officeDocument/2006/relationships/hyperlink" Target="https://www.eetree.cn/wiki/ldo" TargetMode="External"/><Relationship Id="rId26" Type="http://schemas.openxmlformats.org/officeDocument/2006/relationships/hyperlink" Target="https://www.eetree.cn/wiki/diamond"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hyperlink" Target="https://tools.analog.com/cn/simdds/?part=AD9914&amp;fin=3.5G&amp;mult=1&amp;ftw=5D9F7391&amp;rso=111111&amp;harmonicDB=-50&amp;useFilters=0" TargetMode="External"/><Relationship Id="rId17" Type="http://schemas.openxmlformats.org/officeDocument/2006/relationships/hyperlink" Target="https://www.eetree.cn/wiki/fpga" TargetMode="External"/><Relationship Id="rId25" Type="http://schemas.openxmlformats.org/officeDocument/2006/relationships/hyperlink" Target="https://www.nxp.com/docs/en/data-sheet/LPC11U3X.pdf"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www.nxp.com/docs/en/data-sheet/LPC11U3X.pdf" TargetMode="External"/><Relationship Id="rId5" Type="http://schemas.openxmlformats.org/officeDocument/2006/relationships/image" Target="media/image1.png"/><Relationship Id="rId15" Type="http://schemas.openxmlformats.org/officeDocument/2006/relationships/hyperlink" Target="https://www.analog.com/cn/design-center/design-tools-and-calculators/ltspice-simulator.html" TargetMode="External"/><Relationship Id="rId23" Type="http://schemas.openxmlformats.org/officeDocument/2006/relationships/hyperlink" Target="https://www.latticesemi.com/Products/FPGAandCPLD/MachXO2"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analog.com/cn/design-center/design-tools-and-calculators/ltspice-simulator.html" TargetMode="External"/><Relationship Id="rId22" Type="http://schemas.openxmlformats.org/officeDocument/2006/relationships/hyperlink" Target="https://www.latticesemi.com/Products/FPGAandCPLD/MachXO2"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688</Words>
  <Characters>3928</Characters>
  <Application>Microsoft Office Word</Application>
  <DocSecurity>0</DocSecurity>
  <Lines>32</Lines>
  <Paragraphs>9</Paragraphs>
  <ScaleCrop>false</ScaleCrop>
  <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 F</dc:creator>
  <cp:keywords/>
  <dc:description/>
  <cp:lastModifiedBy>lenovo</cp:lastModifiedBy>
  <cp:revision>4</cp:revision>
  <dcterms:created xsi:type="dcterms:W3CDTF">2021-01-04T03:21:00Z</dcterms:created>
  <dcterms:modified xsi:type="dcterms:W3CDTF">2021-01-04T03:23:00Z</dcterms:modified>
</cp:coreProperties>
</file>